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6E48" w14:textId="77777777" w:rsidR="00210FF2" w:rsidRPr="00234F36" w:rsidRDefault="00AC5332" w:rsidP="00210FF2">
      <w:pPr>
        <w:rPr>
          <w:rFonts w:ascii="Cambria" w:hAnsi="Cambria"/>
        </w:rPr>
      </w:pPr>
      <w:r w:rsidRPr="00234F36">
        <w:rPr>
          <w:rFonts w:ascii="Cambria" w:hAnsi="Cambria"/>
          <w:noProof/>
        </w:rPr>
        <mc:AlternateContent>
          <mc:Choice Requires="wps">
            <w:drawing>
              <wp:anchor distT="0" distB="0" distL="114300" distR="114300" simplePos="0" relativeHeight="251657216" behindDoc="0" locked="0" layoutInCell="1" allowOverlap="1" wp14:anchorId="47AF4357" wp14:editId="29B73820">
                <wp:simplePos x="0" y="0"/>
                <wp:positionH relativeFrom="column">
                  <wp:posOffset>1980565</wp:posOffset>
                </wp:positionH>
                <wp:positionV relativeFrom="paragraph">
                  <wp:posOffset>-407670</wp:posOffset>
                </wp:positionV>
                <wp:extent cx="4114800" cy="257238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0855" w14:textId="77777777" w:rsidR="005C1839" w:rsidRPr="002E10B1" w:rsidRDefault="005C1839" w:rsidP="000457F5">
                            <w:pPr>
                              <w:rPr>
                                <w:rFonts w:ascii="Cambria" w:hAnsi="Cambria" w:cs="Arial"/>
                                <w:b/>
                                <w:sz w:val="36"/>
                                <w:szCs w:val="36"/>
                              </w:rPr>
                            </w:pPr>
                            <w:r w:rsidRPr="002E10B1">
                              <w:rPr>
                                <w:rFonts w:ascii="Cambria" w:hAnsi="Cambria" w:cs="Arial"/>
                                <w:b/>
                                <w:sz w:val="36"/>
                                <w:szCs w:val="36"/>
                              </w:rPr>
                              <w:t>Notat til AD-møte</w:t>
                            </w:r>
                          </w:p>
                          <w:p w14:paraId="328D9EDD" w14:textId="77777777" w:rsidR="005C1839" w:rsidRPr="002E10B1" w:rsidRDefault="005C1839" w:rsidP="000457F5">
                            <w:pPr>
                              <w:rPr>
                                <w:rFonts w:ascii="Cambria" w:hAnsi="Cambria" w:cs="Arial"/>
                              </w:rPr>
                            </w:pPr>
                          </w:p>
                          <w:tbl>
                            <w:tblPr>
                              <w:tblW w:w="0" w:type="auto"/>
                              <w:tblLayout w:type="fixed"/>
                              <w:tblLook w:val="01E0" w:firstRow="1" w:lastRow="1" w:firstColumn="1" w:lastColumn="1" w:noHBand="0" w:noVBand="0"/>
                            </w:tblPr>
                            <w:tblGrid>
                              <w:gridCol w:w="723"/>
                              <w:gridCol w:w="283"/>
                              <w:gridCol w:w="5198"/>
                            </w:tblGrid>
                            <w:tr w:rsidR="005C1839" w:rsidRPr="00AF3286" w14:paraId="62637408" w14:textId="77777777" w:rsidTr="00E51213">
                              <w:tc>
                                <w:tcPr>
                                  <w:tcW w:w="723" w:type="dxa"/>
                                  <w:shd w:val="clear" w:color="auto" w:fill="E6E6E6"/>
                                </w:tcPr>
                                <w:p w14:paraId="7E145308" w14:textId="77777777" w:rsidR="005C1839" w:rsidRPr="002E10B1" w:rsidRDefault="005C1839" w:rsidP="000457F5">
                                  <w:pPr>
                                    <w:spacing w:before="20" w:after="20"/>
                                    <w:rPr>
                                      <w:rFonts w:ascii="Cambria" w:hAnsi="Cambria" w:cs="Arial"/>
                                      <w:b/>
                                    </w:rPr>
                                  </w:pPr>
                                  <w:r w:rsidRPr="002E10B1">
                                    <w:rPr>
                                      <w:rFonts w:ascii="Cambria" w:hAnsi="Cambria" w:cs="Arial"/>
                                    </w:rPr>
                                    <w:t>Til</w:t>
                                  </w:r>
                                </w:p>
                              </w:tc>
                              <w:tc>
                                <w:tcPr>
                                  <w:tcW w:w="283" w:type="dxa"/>
                                  <w:shd w:val="clear" w:color="auto" w:fill="E6E6E6"/>
                                </w:tcPr>
                                <w:p w14:paraId="6CC2566F"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shd w:val="clear" w:color="auto" w:fill="E6E6E6"/>
                                </w:tcPr>
                                <w:p w14:paraId="767ADC54" w14:textId="6D4DE74D" w:rsidR="005C1839" w:rsidRPr="002E10B1" w:rsidRDefault="00D07256" w:rsidP="001F09F2">
                                  <w:pPr>
                                    <w:spacing w:before="20" w:after="20"/>
                                    <w:rPr>
                                      <w:rFonts w:ascii="Cambria" w:hAnsi="Cambria" w:cs="Arial"/>
                                      <w:b/>
                                    </w:rPr>
                                  </w:pPr>
                                  <w:r>
                                    <w:rPr>
                                      <w:rFonts w:ascii="Cambria" w:hAnsi="Cambria" w:cs="Arial"/>
                                      <w:b/>
                                    </w:rPr>
                                    <w:t>AD-møte</w:t>
                                  </w:r>
                                  <w:r w:rsidR="00A42239">
                                    <w:rPr>
                                      <w:rFonts w:ascii="Cambria" w:hAnsi="Cambria" w:cs="Arial"/>
                                      <w:b/>
                                    </w:rPr>
                                    <w:t xml:space="preserve"> </w:t>
                                  </w:r>
                                  <w:r w:rsidR="009C2CF6">
                                    <w:rPr>
                                      <w:rFonts w:ascii="Cambria" w:hAnsi="Cambria" w:cs="Arial"/>
                                      <w:b/>
                                    </w:rPr>
                                    <w:t>xx. måned</w:t>
                                  </w:r>
                                  <w:r w:rsidR="00601179">
                                    <w:rPr>
                                      <w:rFonts w:ascii="Cambria" w:hAnsi="Cambria" w:cs="Arial"/>
                                      <w:b/>
                                    </w:rPr>
                                    <w:t xml:space="preserve"> 202</w:t>
                                  </w:r>
                                  <w:r w:rsidR="004F76B4">
                                    <w:rPr>
                                      <w:rFonts w:ascii="Cambria" w:hAnsi="Cambria" w:cs="Arial"/>
                                      <w:b/>
                                    </w:rPr>
                                    <w:t>4</w:t>
                                  </w:r>
                                </w:p>
                              </w:tc>
                            </w:tr>
                            <w:tr w:rsidR="005C1839" w:rsidRPr="00AF3286" w14:paraId="60517ACB" w14:textId="77777777" w:rsidTr="00E51213">
                              <w:tc>
                                <w:tcPr>
                                  <w:tcW w:w="723" w:type="dxa"/>
                                </w:tcPr>
                                <w:p w14:paraId="1C6737F1" w14:textId="77777777" w:rsidR="005C1839" w:rsidRPr="002E10B1" w:rsidRDefault="005C1839" w:rsidP="000457F5">
                                  <w:pPr>
                                    <w:spacing w:before="20" w:after="20"/>
                                    <w:rPr>
                                      <w:rFonts w:ascii="Cambria" w:hAnsi="Cambria" w:cs="Arial"/>
                                      <w:b/>
                                    </w:rPr>
                                  </w:pPr>
                                  <w:r w:rsidRPr="002E10B1">
                                    <w:rPr>
                                      <w:rFonts w:ascii="Cambria" w:hAnsi="Cambria" w:cs="Arial"/>
                                    </w:rPr>
                                    <w:t>Fra</w:t>
                                  </w:r>
                                </w:p>
                              </w:tc>
                              <w:tc>
                                <w:tcPr>
                                  <w:tcW w:w="283" w:type="dxa"/>
                                </w:tcPr>
                                <w:p w14:paraId="3ED9D4A5"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45BF8B58" w14:textId="77777777" w:rsidR="005C1839" w:rsidRPr="002E10B1" w:rsidRDefault="005C1839" w:rsidP="000457F5">
                                  <w:pPr>
                                    <w:spacing w:before="20" w:after="20"/>
                                    <w:rPr>
                                      <w:rFonts w:ascii="Cambria" w:hAnsi="Cambria" w:cs="Arial"/>
                                    </w:rPr>
                                  </w:pPr>
                                </w:p>
                              </w:tc>
                            </w:tr>
                            <w:tr w:rsidR="005C1839" w:rsidRPr="00AF3286" w14:paraId="124EC124" w14:textId="77777777" w:rsidTr="00E51213">
                              <w:tc>
                                <w:tcPr>
                                  <w:tcW w:w="723" w:type="dxa"/>
                                </w:tcPr>
                                <w:p w14:paraId="30E0B70E" w14:textId="77777777" w:rsidR="005C1839" w:rsidRPr="002E10B1" w:rsidRDefault="005C1839" w:rsidP="000457F5">
                                  <w:pPr>
                                    <w:spacing w:before="20" w:after="20"/>
                                    <w:rPr>
                                      <w:rFonts w:ascii="Cambria" w:hAnsi="Cambria" w:cs="Arial"/>
                                      <w:b/>
                                    </w:rPr>
                                  </w:pPr>
                                  <w:r w:rsidRPr="002E10B1">
                                    <w:rPr>
                                      <w:rFonts w:ascii="Cambria" w:hAnsi="Cambria" w:cs="Arial"/>
                                    </w:rPr>
                                    <w:t>Dato</w:t>
                                  </w:r>
                                </w:p>
                              </w:tc>
                              <w:tc>
                                <w:tcPr>
                                  <w:tcW w:w="283" w:type="dxa"/>
                                </w:tcPr>
                                <w:p w14:paraId="37DB70D9"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788509B9" w14:textId="48ABC5BC" w:rsidR="005C1839" w:rsidRDefault="003D6BDC" w:rsidP="000457F5">
                                  <w:pPr>
                                    <w:spacing w:before="20" w:after="20"/>
                                    <w:rPr>
                                      <w:rFonts w:ascii="Cambria" w:hAnsi="Cambria" w:cs="Arial"/>
                                    </w:rPr>
                                  </w:pPr>
                                  <w:r>
                                    <w:rPr>
                                      <w:rFonts w:ascii="Cambria" w:hAnsi="Cambria" w:cs="Arial"/>
                                    </w:rPr>
                                    <w:t>xx.xx</w:t>
                                  </w:r>
                                  <w:r w:rsidR="00973F23">
                                    <w:rPr>
                                      <w:rFonts w:ascii="Cambria" w:hAnsi="Cambria" w:cs="Arial"/>
                                    </w:rPr>
                                    <w:t>.20</w:t>
                                  </w:r>
                                  <w:r w:rsidR="00601179">
                                    <w:rPr>
                                      <w:rFonts w:ascii="Cambria" w:hAnsi="Cambria" w:cs="Arial"/>
                                    </w:rPr>
                                    <w:t>2</w:t>
                                  </w:r>
                                  <w:r w:rsidR="004F76B4">
                                    <w:rPr>
                                      <w:rFonts w:ascii="Cambria" w:hAnsi="Cambria" w:cs="Arial"/>
                                    </w:rPr>
                                    <w:t>4</w:t>
                                  </w:r>
                                </w:p>
                                <w:p w14:paraId="22D2F6B2" w14:textId="77777777" w:rsidR="005C1839" w:rsidRPr="002E10B1" w:rsidRDefault="005C1839" w:rsidP="000457F5">
                                  <w:pPr>
                                    <w:spacing w:before="20" w:after="20"/>
                                    <w:rPr>
                                      <w:rFonts w:ascii="Cambria" w:hAnsi="Cambria" w:cs="Arial"/>
                                    </w:rPr>
                                  </w:pPr>
                                </w:p>
                              </w:tc>
                            </w:tr>
                            <w:tr w:rsidR="005C1839" w:rsidRPr="00AF3286" w14:paraId="429D4A7B" w14:textId="77777777" w:rsidTr="00E51213">
                              <w:tc>
                                <w:tcPr>
                                  <w:tcW w:w="6204" w:type="dxa"/>
                                  <w:gridSpan w:val="3"/>
                                </w:tcPr>
                                <w:p w14:paraId="72543793" w14:textId="77777777" w:rsidR="005C1839" w:rsidRDefault="005C1839" w:rsidP="000457F5">
                                  <w:pPr>
                                    <w:spacing w:before="20" w:after="20"/>
                                    <w:rPr>
                                      <w:rFonts w:ascii="Cambria" w:hAnsi="Cambria" w:cs="Arial"/>
                                    </w:rPr>
                                  </w:pPr>
                                  <w:r w:rsidRPr="002E10B1">
                                    <w:rPr>
                                      <w:rFonts w:ascii="Cambria" w:hAnsi="Cambria" w:cs="Arial"/>
                                    </w:rPr>
                                    <w:t xml:space="preserve">Saksbehandlende RHF: </w:t>
                                  </w:r>
                                  <w:r w:rsidR="00E32705">
                                    <w:rPr>
                                      <w:rFonts w:ascii="Cambria" w:hAnsi="Cambria" w:cs="Arial"/>
                                    </w:rPr>
                                    <w:t xml:space="preserve">Helse </w:t>
                                  </w:r>
                                  <w:r w:rsidR="00E32705" w:rsidRPr="002B38BE">
                                    <w:rPr>
                                      <w:rFonts w:ascii="Cambria" w:hAnsi="Cambria" w:cs="Arial"/>
                                      <w:highlight w:val="yellow"/>
                                    </w:rPr>
                                    <w:t>XX</w:t>
                                  </w:r>
                                  <w:r w:rsidR="00E32705">
                                    <w:rPr>
                                      <w:rFonts w:ascii="Cambria" w:hAnsi="Cambria" w:cs="Arial"/>
                                    </w:rPr>
                                    <w:t xml:space="preserve"> RHF</w:t>
                                  </w:r>
                                </w:p>
                                <w:p w14:paraId="23E4F6C5" w14:textId="77777777" w:rsidR="005C1839" w:rsidRDefault="005C1839" w:rsidP="000457F5">
                                  <w:pPr>
                                    <w:spacing w:before="20" w:after="20"/>
                                    <w:rPr>
                                      <w:rFonts w:ascii="Cambria" w:hAnsi="Cambria" w:cs="Arial"/>
                                    </w:rPr>
                                  </w:pPr>
                                  <w:r>
                                    <w:rPr>
                                      <w:rFonts w:ascii="Cambria" w:hAnsi="Cambria" w:cs="Arial"/>
                                    </w:rPr>
                                    <w:t xml:space="preserve">Unntatt offentlighet: </w:t>
                                  </w:r>
                                </w:p>
                                <w:p w14:paraId="21DB9A7E" w14:textId="77777777" w:rsidR="005C1839" w:rsidRDefault="005C1839" w:rsidP="005C1839">
                                  <w:pPr>
                                    <w:spacing w:before="20" w:after="20"/>
                                    <w:rPr>
                                      <w:rFonts w:ascii="Cambria" w:hAnsi="Cambria" w:cs="Arial"/>
                                    </w:rPr>
                                  </w:pPr>
                                  <w:r>
                                    <w:rPr>
                                      <w:rFonts w:ascii="Cambria" w:hAnsi="Cambria" w:cs="Arial"/>
                                    </w:rPr>
                                    <w:t xml:space="preserve">Dato for ev. tidligere behandlinger i AD-møte: </w:t>
                                  </w:r>
                                </w:p>
                                <w:p w14:paraId="00C28CB9" w14:textId="77777777" w:rsidR="00C975FF" w:rsidRPr="002E10B1" w:rsidRDefault="00C975FF" w:rsidP="005C1839">
                                  <w:pPr>
                                    <w:spacing w:before="20" w:after="20"/>
                                    <w:rPr>
                                      <w:rFonts w:ascii="Cambria" w:hAnsi="Cambria" w:cs="Arial"/>
                                    </w:rPr>
                                  </w:pPr>
                                </w:p>
                              </w:tc>
                            </w:tr>
                            <w:tr w:rsidR="005C1839" w:rsidRPr="00AF3286" w14:paraId="7124B018" w14:textId="77777777" w:rsidTr="00E51213">
                              <w:tc>
                                <w:tcPr>
                                  <w:tcW w:w="6204" w:type="dxa"/>
                                  <w:gridSpan w:val="3"/>
                                </w:tcPr>
                                <w:p w14:paraId="273F3025" w14:textId="77777777" w:rsidR="00735CF3" w:rsidRDefault="00735CF3" w:rsidP="00735CF3">
                                  <w:pPr>
                                    <w:rPr>
                                      <w:rFonts w:ascii="Cambria" w:eastAsia="MS Mincho" w:hAnsi="Cambria" w:cs="Arial"/>
                                      <w:color w:val="000000"/>
                                      <w:sz w:val="20"/>
                                      <w:szCs w:val="20"/>
                                      <w:lang w:eastAsia="en-US"/>
                                    </w:rPr>
                                  </w:pPr>
                                  <w:r>
                                    <w:rPr>
                                      <w:rFonts w:ascii="Cambria" w:eastAsia="MS Mincho" w:hAnsi="Cambria" w:cs="Arial"/>
                                      <w:color w:val="000000"/>
                                      <w:sz w:val="20"/>
                                      <w:szCs w:val="20"/>
                                      <w:lang w:eastAsia="en-US"/>
                                    </w:rPr>
                                    <w:t xml:space="preserve">Vår ref. (saksnummer Helse </w:t>
                                  </w:r>
                                  <w:r w:rsidR="0027371D">
                                    <w:rPr>
                                      <w:rFonts w:ascii="Cambria" w:eastAsia="MS Mincho" w:hAnsi="Cambria" w:cs="Arial"/>
                                      <w:color w:val="000000"/>
                                      <w:sz w:val="20"/>
                                      <w:szCs w:val="20"/>
                                      <w:lang w:eastAsia="en-US"/>
                                    </w:rPr>
                                    <w:t>Vest</w:t>
                                  </w:r>
                                  <w:r>
                                    <w:rPr>
                                      <w:rFonts w:ascii="Cambria" w:eastAsia="MS Mincho" w:hAnsi="Cambria" w:cs="Arial"/>
                                      <w:color w:val="000000"/>
                                      <w:sz w:val="20"/>
                                      <w:szCs w:val="20"/>
                                      <w:lang w:eastAsia="en-US"/>
                                    </w:rPr>
                                    <w:t xml:space="preserve"> RHF):</w:t>
                                  </w:r>
                                </w:p>
                                <w:p w14:paraId="3E26CA1E" w14:textId="77777777" w:rsidR="005C1839" w:rsidRPr="002E10B1" w:rsidRDefault="007516C5" w:rsidP="001F09F2">
                                  <w:pPr>
                                    <w:spacing w:before="20" w:after="20"/>
                                    <w:rPr>
                                      <w:rFonts w:ascii="Cambria" w:hAnsi="Cambria" w:cs="Arial"/>
                                    </w:rPr>
                                  </w:pPr>
                                  <w:r>
                                    <w:rPr>
                                      <w:rFonts w:ascii="Cambria" w:eastAsia="MS Mincho" w:hAnsi="Cambria" w:cs="Arial"/>
                                      <w:color w:val="000000"/>
                                      <w:sz w:val="20"/>
                                      <w:szCs w:val="20"/>
                                      <w:lang w:eastAsia="en-US"/>
                                    </w:rPr>
                                    <w:t>20</w:t>
                                  </w:r>
                                  <w:r w:rsidR="00601179">
                                    <w:rPr>
                                      <w:rFonts w:ascii="Cambria" w:eastAsia="MS Mincho" w:hAnsi="Cambria" w:cs="Arial"/>
                                      <w:color w:val="000000"/>
                                      <w:sz w:val="20"/>
                                      <w:szCs w:val="20"/>
                                      <w:lang w:eastAsia="en-US"/>
                                    </w:rPr>
                                    <w:t>22</w:t>
                                  </w:r>
                                  <w:r w:rsidR="00C2166C">
                                    <w:rPr>
                                      <w:rFonts w:ascii="Cambria" w:eastAsia="MS Mincho" w:hAnsi="Cambria" w:cs="Arial"/>
                                      <w:color w:val="000000"/>
                                      <w:sz w:val="20"/>
                                      <w:szCs w:val="20"/>
                                      <w:lang w:eastAsia="en-US"/>
                                    </w:rPr>
                                    <w:t>/</w:t>
                                  </w:r>
                                  <w:r w:rsidR="009C2CF6">
                                    <w:rPr>
                                      <w:rFonts w:ascii="Cambria" w:eastAsia="MS Mincho" w:hAnsi="Cambria" w:cs="Arial"/>
                                      <w:color w:val="000000"/>
                                      <w:sz w:val="20"/>
                                      <w:szCs w:val="20"/>
                                      <w:lang w:eastAsia="en-US"/>
                                    </w:rPr>
                                    <w:t>xxxx</w:t>
                                  </w:r>
                                </w:p>
                              </w:tc>
                            </w:tr>
                          </w:tbl>
                          <w:p w14:paraId="278488B3" w14:textId="77777777" w:rsidR="005C1839" w:rsidRPr="00550594" w:rsidRDefault="005C1839" w:rsidP="00210F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4357" id="_x0000_t202" coordsize="21600,21600" o:spt="202" path="m,l,21600r21600,l21600,xe">
                <v:stroke joinstyle="miter"/>
                <v:path gradientshapeok="t" o:connecttype="rect"/>
              </v:shapetype>
              <v:shape id="Text Box 2" o:spid="_x0000_s1026" type="#_x0000_t202" style="position:absolute;margin-left:155.95pt;margin-top:-32.1pt;width:324pt;height:2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" stroked="f">
                <v:textbox>
                  <w:txbxContent>
                    <w:p w14:paraId="69350855" w14:textId="77777777" w:rsidR="005C1839" w:rsidRPr="002E10B1" w:rsidRDefault="005C1839" w:rsidP="000457F5">
                      <w:pPr>
                        <w:rPr>
                          <w:rFonts w:ascii="Cambria" w:hAnsi="Cambria" w:cs="Arial"/>
                          <w:b/>
                          <w:sz w:val="36"/>
                          <w:szCs w:val="36"/>
                        </w:rPr>
                      </w:pPr>
                      <w:r w:rsidRPr="002E10B1">
                        <w:rPr>
                          <w:rFonts w:ascii="Cambria" w:hAnsi="Cambria" w:cs="Arial"/>
                          <w:b/>
                          <w:sz w:val="36"/>
                          <w:szCs w:val="36"/>
                        </w:rPr>
                        <w:t>Notat til AD-møte</w:t>
                      </w:r>
                    </w:p>
                    <w:p w14:paraId="328D9EDD" w14:textId="77777777" w:rsidR="005C1839" w:rsidRPr="002E10B1" w:rsidRDefault="005C1839" w:rsidP="000457F5">
                      <w:pPr>
                        <w:rPr>
                          <w:rFonts w:ascii="Cambria" w:hAnsi="Cambria" w:cs="Arial"/>
                        </w:rPr>
                      </w:pPr>
                    </w:p>
                    <w:tbl>
                      <w:tblPr>
                        <w:tblW w:w="0" w:type="auto"/>
                        <w:tblLayout w:type="fixed"/>
                        <w:tblLook w:val="01E0" w:firstRow="1" w:lastRow="1" w:firstColumn="1" w:lastColumn="1" w:noHBand="0" w:noVBand="0"/>
                      </w:tblPr>
                      <w:tblGrid>
                        <w:gridCol w:w="723"/>
                        <w:gridCol w:w="283"/>
                        <w:gridCol w:w="5198"/>
                      </w:tblGrid>
                      <w:tr w:rsidR="005C1839" w:rsidRPr="00AF3286" w14:paraId="62637408" w14:textId="77777777" w:rsidTr="00E51213">
                        <w:tc>
                          <w:tcPr>
                            <w:tcW w:w="723" w:type="dxa"/>
                            <w:shd w:val="clear" w:color="auto" w:fill="E6E6E6"/>
                          </w:tcPr>
                          <w:p w14:paraId="7E145308" w14:textId="77777777" w:rsidR="005C1839" w:rsidRPr="002E10B1" w:rsidRDefault="005C1839" w:rsidP="000457F5">
                            <w:pPr>
                              <w:spacing w:before="20" w:after="20"/>
                              <w:rPr>
                                <w:rFonts w:ascii="Cambria" w:hAnsi="Cambria" w:cs="Arial"/>
                                <w:b/>
                              </w:rPr>
                            </w:pPr>
                            <w:r w:rsidRPr="002E10B1">
                              <w:rPr>
                                <w:rFonts w:ascii="Cambria" w:hAnsi="Cambria" w:cs="Arial"/>
                              </w:rPr>
                              <w:t>Til</w:t>
                            </w:r>
                          </w:p>
                        </w:tc>
                        <w:tc>
                          <w:tcPr>
                            <w:tcW w:w="283" w:type="dxa"/>
                            <w:shd w:val="clear" w:color="auto" w:fill="E6E6E6"/>
                          </w:tcPr>
                          <w:p w14:paraId="6CC2566F"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shd w:val="clear" w:color="auto" w:fill="E6E6E6"/>
                          </w:tcPr>
                          <w:p w14:paraId="767ADC54" w14:textId="6D4DE74D" w:rsidR="005C1839" w:rsidRPr="002E10B1" w:rsidRDefault="00D07256" w:rsidP="001F09F2">
                            <w:pPr>
                              <w:spacing w:before="20" w:after="20"/>
                              <w:rPr>
                                <w:rFonts w:ascii="Cambria" w:hAnsi="Cambria" w:cs="Arial"/>
                                <w:b/>
                              </w:rPr>
                            </w:pPr>
                            <w:r>
                              <w:rPr>
                                <w:rFonts w:ascii="Cambria" w:hAnsi="Cambria" w:cs="Arial"/>
                                <w:b/>
                              </w:rPr>
                              <w:t>AD-møte</w:t>
                            </w:r>
                            <w:r w:rsidR="00A42239">
                              <w:rPr>
                                <w:rFonts w:ascii="Cambria" w:hAnsi="Cambria" w:cs="Arial"/>
                                <w:b/>
                              </w:rPr>
                              <w:t xml:space="preserve"> </w:t>
                            </w:r>
                            <w:r w:rsidR="009C2CF6">
                              <w:rPr>
                                <w:rFonts w:ascii="Cambria" w:hAnsi="Cambria" w:cs="Arial"/>
                                <w:b/>
                              </w:rPr>
                              <w:t>xx. måned</w:t>
                            </w:r>
                            <w:r w:rsidR="00601179">
                              <w:rPr>
                                <w:rFonts w:ascii="Cambria" w:hAnsi="Cambria" w:cs="Arial"/>
                                <w:b/>
                              </w:rPr>
                              <w:t xml:space="preserve"> 202</w:t>
                            </w:r>
                            <w:r w:rsidR="004F76B4">
                              <w:rPr>
                                <w:rFonts w:ascii="Cambria" w:hAnsi="Cambria" w:cs="Arial"/>
                                <w:b/>
                              </w:rPr>
                              <w:t>4</w:t>
                            </w:r>
                          </w:p>
                        </w:tc>
                      </w:tr>
                      <w:tr w:rsidR="005C1839" w:rsidRPr="00AF3286" w14:paraId="60517ACB" w14:textId="77777777" w:rsidTr="00E51213">
                        <w:tc>
                          <w:tcPr>
                            <w:tcW w:w="723" w:type="dxa"/>
                          </w:tcPr>
                          <w:p w14:paraId="1C6737F1" w14:textId="77777777" w:rsidR="005C1839" w:rsidRPr="002E10B1" w:rsidRDefault="005C1839" w:rsidP="000457F5">
                            <w:pPr>
                              <w:spacing w:before="20" w:after="20"/>
                              <w:rPr>
                                <w:rFonts w:ascii="Cambria" w:hAnsi="Cambria" w:cs="Arial"/>
                                <w:b/>
                              </w:rPr>
                            </w:pPr>
                            <w:r w:rsidRPr="002E10B1">
                              <w:rPr>
                                <w:rFonts w:ascii="Cambria" w:hAnsi="Cambria" w:cs="Arial"/>
                              </w:rPr>
                              <w:t>Fra</w:t>
                            </w:r>
                          </w:p>
                        </w:tc>
                        <w:tc>
                          <w:tcPr>
                            <w:tcW w:w="283" w:type="dxa"/>
                          </w:tcPr>
                          <w:p w14:paraId="3ED9D4A5"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45BF8B58" w14:textId="77777777" w:rsidR="005C1839" w:rsidRPr="002E10B1" w:rsidRDefault="005C1839" w:rsidP="000457F5">
                            <w:pPr>
                              <w:spacing w:before="20" w:after="20"/>
                              <w:rPr>
                                <w:rFonts w:ascii="Cambria" w:hAnsi="Cambria" w:cs="Arial"/>
                              </w:rPr>
                            </w:pPr>
                          </w:p>
                        </w:tc>
                      </w:tr>
                      <w:tr w:rsidR="005C1839" w:rsidRPr="00AF3286" w14:paraId="124EC124" w14:textId="77777777" w:rsidTr="00E51213">
                        <w:tc>
                          <w:tcPr>
                            <w:tcW w:w="723" w:type="dxa"/>
                          </w:tcPr>
                          <w:p w14:paraId="30E0B70E" w14:textId="77777777" w:rsidR="005C1839" w:rsidRPr="002E10B1" w:rsidRDefault="005C1839" w:rsidP="000457F5">
                            <w:pPr>
                              <w:spacing w:before="20" w:after="20"/>
                              <w:rPr>
                                <w:rFonts w:ascii="Cambria" w:hAnsi="Cambria" w:cs="Arial"/>
                                <w:b/>
                              </w:rPr>
                            </w:pPr>
                            <w:r w:rsidRPr="002E10B1">
                              <w:rPr>
                                <w:rFonts w:ascii="Cambria" w:hAnsi="Cambria" w:cs="Arial"/>
                              </w:rPr>
                              <w:t>Dato</w:t>
                            </w:r>
                          </w:p>
                        </w:tc>
                        <w:tc>
                          <w:tcPr>
                            <w:tcW w:w="283" w:type="dxa"/>
                          </w:tcPr>
                          <w:p w14:paraId="37DB70D9"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788509B9" w14:textId="48ABC5BC" w:rsidR="005C1839" w:rsidRDefault="003D6BDC" w:rsidP="000457F5">
                            <w:pPr>
                              <w:spacing w:before="20" w:after="20"/>
                              <w:rPr>
                                <w:rFonts w:ascii="Cambria" w:hAnsi="Cambria" w:cs="Arial"/>
                              </w:rPr>
                            </w:pPr>
                            <w:r>
                              <w:rPr>
                                <w:rFonts w:ascii="Cambria" w:hAnsi="Cambria" w:cs="Arial"/>
                              </w:rPr>
                              <w:t>xx.xx</w:t>
                            </w:r>
                            <w:r w:rsidR="00973F23">
                              <w:rPr>
                                <w:rFonts w:ascii="Cambria" w:hAnsi="Cambria" w:cs="Arial"/>
                              </w:rPr>
                              <w:t>.20</w:t>
                            </w:r>
                            <w:r w:rsidR="00601179">
                              <w:rPr>
                                <w:rFonts w:ascii="Cambria" w:hAnsi="Cambria" w:cs="Arial"/>
                              </w:rPr>
                              <w:t>2</w:t>
                            </w:r>
                            <w:r w:rsidR="004F76B4">
                              <w:rPr>
                                <w:rFonts w:ascii="Cambria" w:hAnsi="Cambria" w:cs="Arial"/>
                              </w:rPr>
                              <w:t>4</w:t>
                            </w:r>
                          </w:p>
                          <w:p w14:paraId="22D2F6B2" w14:textId="77777777" w:rsidR="005C1839" w:rsidRPr="002E10B1" w:rsidRDefault="005C1839" w:rsidP="000457F5">
                            <w:pPr>
                              <w:spacing w:before="20" w:after="20"/>
                              <w:rPr>
                                <w:rFonts w:ascii="Cambria" w:hAnsi="Cambria" w:cs="Arial"/>
                              </w:rPr>
                            </w:pPr>
                          </w:p>
                        </w:tc>
                      </w:tr>
                      <w:tr w:rsidR="005C1839" w:rsidRPr="00AF3286" w14:paraId="429D4A7B" w14:textId="77777777" w:rsidTr="00E51213">
                        <w:tc>
                          <w:tcPr>
                            <w:tcW w:w="6204" w:type="dxa"/>
                            <w:gridSpan w:val="3"/>
                          </w:tcPr>
                          <w:p w14:paraId="72543793" w14:textId="77777777" w:rsidR="005C1839" w:rsidRDefault="005C1839" w:rsidP="000457F5">
                            <w:pPr>
                              <w:spacing w:before="20" w:after="20"/>
                              <w:rPr>
                                <w:rFonts w:ascii="Cambria" w:hAnsi="Cambria" w:cs="Arial"/>
                              </w:rPr>
                            </w:pPr>
                            <w:r w:rsidRPr="002E10B1">
                              <w:rPr>
                                <w:rFonts w:ascii="Cambria" w:hAnsi="Cambria" w:cs="Arial"/>
                              </w:rPr>
                              <w:t xml:space="preserve">Saksbehandlende RHF: </w:t>
                            </w:r>
                            <w:r w:rsidR="00E32705">
                              <w:rPr>
                                <w:rFonts w:ascii="Cambria" w:hAnsi="Cambria" w:cs="Arial"/>
                              </w:rPr>
                              <w:t xml:space="preserve">Helse </w:t>
                            </w:r>
                            <w:r w:rsidR="00E32705" w:rsidRPr="002B38BE">
                              <w:rPr>
                                <w:rFonts w:ascii="Cambria" w:hAnsi="Cambria" w:cs="Arial"/>
                                <w:highlight w:val="yellow"/>
                              </w:rPr>
                              <w:t>XX</w:t>
                            </w:r>
                            <w:r w:rsidR="00E32705">
                              <w:rPr>
                                <w:rFonts w:ascii="Cambria" w:hAnsi="Cambria" w:cs="Arial"/>
                              </w:rPr>
                              <w:t xml:space="preserve"> RHF</w:t>
                            </w:r>
                          </w:p>
                          <w:p w14:paraId="23E4F6C5" w14:textId="77777777" w:rsidR="005C1839" w:rsidRDefault="005C1839" w:rsidP="000457F5">
                            <w:pPr>
                              <w:spacing w:before="20" w:after="20"/>
                              <w:rPr>
                                <w:rFonts w:ascii="Cambria" w:hAnsi="Cambria" w:cs="Arial"/>
                              </w:rPr>
                            </w:pPr>
                            <w:r>
                              <w:rPr>
                                <w:rFonts w:ascii="Cambria" w:hAnsi="Cambria" w:cs="Arial"/>
                              </w:rPr>
                              <w:t xml:space="preserve">Unntatt offentlighet: </w:t>
                            </w:r>
                          </w:p>
                          <w:p w14:paraId="21DB9A7E" w14:textId="77777777" w:rsidR="005C1839" w:rsidRDefault="005C1839" w:rsidP="005C1839">
                            <w:pPr>
                              <w:spacing w:before="20" w:after="20"/>
                              <w:rPr>
                                <w:rFonts w:ascii="Cambria" w:hAnsi="Cambria" w:cs="Arial"/>
                              </w:rPr>
                            </w:pPr>
                            <w:r>
                              <w:rPr>
                                <w:rFonts w:ascii="Cambria" w:hAnsi="Cambria" w:cs="Arial"/>
                              </w:rPr>
                              <w:t xml:space="preserve">Dato for ev. tidligere behandlinger i AD-møte: </w:t>
                            </w:r>
                          </w:p>
                          <w:p w14:paraId="00C28CB9" w14:textId="77777777" w:rsidR="00C975FF" w:rsidRPr="002E10B1" w:rsidRDefault="00C975FF" w:rsidP="005C1839">
                            <w:pPr>
                              <w:spacing w:before="20" w:after="20"/>
                              <w:rPr>
                                <w:rFonts w:ascii="Cambria" w:hAnsi="Cambria" w:cs="Arial"/>
                              </w:rPr>
                            </w:pPr>
                          </w:p>
                        </w:tc>
                      </w:tr>
                      <w:tr w:rsidR="005C1839" w:rsidRPr="00AF3286" w14:paraId="7124B018" w14:textId="77777777" w:rsidTr="00E51213">
                        <w:tc>
                          <w:tcPr>
                            <w:tcW w:w="6204" w:type="dxa"/>
                            <w:gridSpan w:val="3"/>
                          </w:tcPr>
                          <w:p w14:paraId="273F3025" w14:textId="77777777" w:rsidR="00735CF3" w:rsidRDefault="00735CF3" w:rsidP="00735CF3">
                            <w:pPr>
                              <w:rPr>
                                <w:rFonts w:ascii="Cambria" w:eastAsia="MS Mincho" w:hAnsi="Cambria" w:cs="Arial"/>
                                <w:color w:val="000000"/>
                                <w:sz w:val="20"/>
                                <w:szCs w:val="20"/>
                                <w:lang w:eastAsia="en-US"/>
                              </w:rPr>
                            </w:pPr>
                            <w:r>
                              <w:rPr>
                                <w:rFonts w:ascii="Cambria" w:eastAsia="MS Mincho" w:hAnsi="Cambria" w:cs="Arial"/>
                                <w:color w:val="000000"/>
                                <w:sz w:val="20"/>
                                <w:szCs w:val="20"/>
                                <w:lang w:eastAsia="en-US"/>
                              </w:rPr>
                              <w:t xml:space="preserve">Vår ref. (saksnummer Helse </w:t>
                            </w:r>
                            <w:r w:rsidR="0027371D">
                              <w:rPr>
                                <w:rFonts w:ascii="Cambria" w:eastAsia="MS Mincho" w:hAnsi="Cambria" w:cs="Arial"/>
                                <w:color w:val="000000"/>
                                <w:sz w:val="20"/>
                                <w:szCs w:val="20"/>
                                <w:lang w:eastAsia="en-US"/>
                              </w:rPr>
                              <w:t>Vest</w:t>
                            </w:r>
                            <w:r>
                              <w:rPr>
                                <w:rFonts w:ascii="Cambria" w:eastAsia="MS Mincho" w:hAnsi="Cambria" w:cs="Arial"/>
                                <w:color w:val="000000"/>
                                <w:sz w:val="20"/>
                                <w:szCs w:val="20"/>
                                <w:lang w:eastAsia="en-US"/>
                              </w:rPr>
                              <w:t xml:space="preserve"> RHF):</w:t>
                            </w:r>
                          </w:p>
                          <w:p w14:paraId="3E26CA1E" w14:textId="77777777" w:rsidR="005C1839" w:rsidRPr="002E10B1" w:rsidRDefault="007516C5" w:rsidP="001F09F2">
                            <w:pPr>
                              <w:spacing w:before="20" w:after="20"/>
                              <w:rPr>
                                <w:rFonts w:ascii="Cambria" w:hAnsi="Cambria" w:cs="Arial"/>
                              </w:rPr>
                            </w:pPr>
                            <w:r>
                              <w:rPr>
                                <w:rFonts w:ascii="Cambria" w:eastAsia="MS Mincho" w:hAnsi="Cambria" w:cs="Arial"/>
                                <w:color w:val="000000"/>
                                <w:sz w:val="20"/>
                                <w:szCs w:val="20"/>
                                <w:lang w:eastAsia="en-US"/>
                              </w:rPr>
                              <w:t>20</w:t>
                            </w:r>
                            <w:r w:rsidR="00601179">
                              <w:rPr>
                                <w:rFonts w:ascii="Cambria" w:eastAsia="MS Mincho" w:hAnsi="Cambria" w:cs="Arial"/>
                                <w:color w:val="000000"/>
                                <w:sz w:val="20"/>
                                <w:szCs w:val="20"/>
                                <w:lang w:eastAsia="en-US"/>
                              </w:rPr>
                              <w:t>22</w:t>
                            </w:r>
                            <w:r w:rsidR="00C2166C">
                              <w:rPr>
                                <w:rFonts w:ascii="Cambria" w:eastAsia="MS Mincho" w:hAnsi="Cambria" w:cs="Arial"/>
                                <w:color w:val="000000"/>
                                <w:sz w:val="20"/>
                                <w:szCs w:val="20"/>
                                <w:lang w:eastAsia="en-US"/>
                              </w:rPr>
                              <w:t>/</w:t>
                            </w:r>
                            <w:r w:rsidR="009C2CF6">
                              <w:rPr>
                                <w:rFonts w:ascii="Cambria" w:eastAsia="MS Mincho" w:hAnsi="Cambria" w:cs="Arial"/>
                                <w:color w:val="000000"/>
                                <w:sz w:val="20"/>
                                <w:szCs w:val="20"/>
                                <w:lang w:eastAsia="en-US"/>
                              </w:rPr>
                              <w:t>xxxx</w:t>
                            </w:r>
                          </w:p>
                        </w:tc>
                      </w:tr>
                    </w:tbl>
                    <w:p w14:paraId="278488B3" w14:textId="77777777" w:rsidR="005C1839" w:rsidRPr="00550594" w:rsidRDefault="005C1839" w:rsidP="00210FF2">
                      <w:pPr>
                        <w:rPr>
                          <w:rFonts w:ascii="Arial" w:hAnsi="Arial" w:cs="Arial"/>
                        </w:rPr>
                      </w:pPr>
                    </w:p>
                  </w:txbxContent>
                </v:textbox>
              </v:shape>
            </w:pict>
          </mc:Fallback>
        </mc:AlternateContent>
      </w:r>
      <w:r w:rsidRPr="00234F36">
        <w:rPr>
          <w:rFonts w:ascii="Cambria" w:hAnsi="Cambria"/>
          <w:noProof/>
        </w:rPr>
        <mc:AlternateContent>
          <mc:Choice Requires="wps">
            <w:drawing>
              <wp:anchor distT="0" distB="0" distL="114300" distR="114300" simplePos="0" relativeHeight="251658240" behindDoc="0" locked="0" layoutInCell="1" allowOverlap="1" wp14:anchorId="74F0DD18" wp14:editId="575EC7C5">
                <wp:simplePos x="0" y="0"/>
                <wp:positionH relativeFrom="column">
                  <wp:posOffset>1828800</wp:posOffset>
                </wp:positionH>
                <wp:positionV relativeFrom="paragraph">
                  <wp:posOffset>-285750</wp:posOffset>
                </wp:positionV>
                <wp:extent cx="0" cy="2339975"/>
                <wp:effectExtent l="5080" t="6985" r="1397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3A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2in,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NLEgIAACg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"/>
            </w:pict>
          </mc:Fallback>
        </mc:AlternateContent>
      </w:r>
      <w:r w:rsidRPr="00234F36">
        <w:rPr>
          <w:rFonts w:ascii="Cambria" w:hAnsi="Cambria"/>
          <w:noProof/>
        </w:rPr>
        <w:drawing>
          <wp:inline distT="0" distB="0" distL="0" distR="0" wp14:anchorId="6A22B9B0" wp14:editId="513A8F12">
            <wp:extent cx="955675" cy="637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637540"/>
                    </a:xfrm>
                    <a:prstGeom prst="rect">
                      <a:avLst/>
                    </a:prstGeom>
                    <a:noFill/>
                    <a:ln>
                      <a:noFill/>
                    </a:ln>
                  </pic:spPr>
                </pic:pic>
              </a:graphicData>
            </a:graphic>
          </wp:inline>
        </w:drawing>
      </w:r>
    </w:p>
    <w:p w14:paraId="6FD785E9" w14:textId="77777777" w:rsidR="00210FF2" w:rsidRPr="00234F36" w:rsidRDefault="00210FF2" w:rsidP="00210FF2">
      <w:pPr>
        <w:rPr>
          <w:rFonts w:ascii="Cambria" w:hAnsi="Cambria"/>
        </w:rPr>
      </w:pPr>
    </w:p>
    <w:p w14:paraId="3A393FF8" w14:textId="77777777" w:rsidR="00210FF2" w:rsidRPr="00234F36" w:rsidRDefault="00210FF2" w:rsidP="00210FF2">
      <w:pPr>
        <w:rPr>
          <w:rFonts w:ascii="Cambria" w:hAnsi="Cambria"/>
        </w:rPr>
      </w:pPr>
    </w:p>
    <w:p w14:paraId="4157DE8B" w14:textId="77777777" w:rsidR="00210FF2" w:rsidRPr="00234F36" w:rsidRDefault="00210FF2" w:rsidP="00210FF2">
      <w:pPr>
        <w:rPr>
          <w:rFonts w:ascii="Cambria" w:hAnsi="Cambria" w:cs="Arial"/>
        </w:rPr>
      </w:pPr>
    </w:p>
    <w:p w14:paraId="63013EFB" w14:textId="77777777" w:rsidR="005C1839" w:rsidRPr="00D07256" w:rsidRDefault="005C1839" w:rsidP="00210FF2">
      <w:pPr>
        <w:rPr>
          <w:rFonts w:ascii="Cambria" w:hAnsi="Cambria" w:cs="Arial"/>
          <w:b/>
        </w:rPr>
      </w:pPr>
    </w:p>
    <w:p w14:paraId="41D9FDC6" w14:textId="77777777" w:rsidR="005C1839" w:rsidRPr="00D07256" w:rsidRDefault="005C1839" w:rsidP="00210FF2">
      <w:pPr>
        <w:rPr>
          <w:rFonts w:ascii="Cambria" w:hAnsi="Cambria" w:cs="Arial"/>
          <w:b/>
        </w:rPr>
      </w:pPr>
    </w:p>
    <w:p w14:paraId="62E95F8E" w14:textId="77777777" w:rsidR="005C1839" w:rsidRPr="00D07256" w:rsidRDefault="005C1839" w:rsidP="00210FF2">
      <w:pPr>
        <w:rPr>
          <w:rFonts w:ascii="Cambria" w:hAnsi="Cambria" w:cs="Arial"/>
          <w:b/>
        </w:rPr>
      </w:pPr>
    </w:p>
    <w:p w14:paraId="2E03C77E" w14:textId="77777777" w:rsidR="005C1839" w:rsidRPr="00D07256" w:rsidRDefault="005C1839" w:rsidP="00210FF2">
      <w:pPr>
        <w:rPr>
          <w:rFonts w:ascii="Cambria" w:hAnsi="Cambria" w:cs="Arial"/>
          <w:b/>
        </w:rPr>
      </w:pPr>
    </w:p>
    <w:p w14:paraId="6208FEBE" w14:textId="77777777" w:rsidR="006E65F4" w:rsidRDefault="006E65F4" w:rsidP="006E65F4">
      <w:pPr>
        <w:rPr>
          <w:rFonts w:ascii="Cambria" w:hAnsi="Cambria" w:cs="Arial"/>
        </w:rPr>
      </w:pPr>
    </w:p>
    <w:p w14:paraId="0E21B44A" w14:textId="77777777" w:rsidR="00D07256" w:rsidRPr="00D07256" w:rsidRDefault="00D07256" w:rsidP="006E65F4">
      <w:pPr>
        <w:rPr>
          <w:rFonts w:ascii="Cambria" w:hAnsi="Cambria" w:cs="Arial"/>
        </w:rPr>
      </w:pPr>
    </w:p>
    <w:p w14:paraId="3E0E38A0" w14:textId="4648FB65" w:rsidR="00D07256" w:rsidRDefault="00D07256" w:rsidP="00210FF2">
      <w:pPr>
        <w:rPr>
          <w:rFonts w:ascii="Cambria" w:hAnsi="Cambria" w:cs="Arial"/>
          <w:b/>
          <w:sz w:val="28"/>
          <w:szCs w:val="28"/>
        </w:rPr>
      </w:pPr>
      <w:r>
        <w:rPr>
          <w:rFonts w:ascii="Cambria" w:hAnsi="Cambria" w:cs="Arial"/>
          <w:b/>
          <w:sz w:val="28"/>
          <w:szCs w:val="28"/>
        </w:rPr>
        <w:t>AD-møtesak 000-</w:t>
      </w:r>
      <w:r w:rsidR="00A7139A">
        <w:rPr>
          <w:rFonts w:ascii="Cambria" w:hAnsi="Cambria" w:cs="Arial"/>
          <w:b/>
          <w:sz w:val="28"/>
          <w:szCs w:val="28"/>
        </w:rPr>
        <w:t>20</w:t>
      </w:r>
      <w:r w:rsidR="00601179">
        <w:rPr>
          <w:rFonts w:ascii="Cambria" w:hAnsi="Cambria" w:cs="Arial"/>
          <w:b/>
          <w:sz w:val="28"/>
          <w:szCs w:val="28"/>
        </w:rPr>
        <w:t>2</w:t>
      </w:r>
      <w:r w:rsidR="004F76B4">
        <w:rPr>
          <w:rFonts w:ascii="Cambria" w:hAnsi="Cambria" w:cs="Arial"/>
          <w:b/>
          <w:sz w:val="28"/>
          <w:szCs w:val="28"/>
        </w:rPr>
        <w:t>4</w:t>
      </w:r>
    </w:p>
    <w:p w14:paraId="200BFD9D" w14:textId="54921245" w:rsidR="00C2240E" w:rsidRPr="003E28BB" w:rsidRDefault="002B1F24" w:rsidP="004F76B4">
      <w:pPr>
        <w:spacing w:before="120" w:after="120"/>
        <w:rPr>
          <w:rFonts w:ascii="Cambria" w:hAnsi="Cambria" w:cstheme="minorHAnsi"/>
          <w:b/>
          <w:bCs/>
          <w:sz w:val="28"/>
          <w:szCs w:val="28"/>
        </w:rPr>
      </w:pPr>
      <w:bookmarkStart w:id="0" w:name="_Hlk161299799"/>
      <w:r>
        <w:rPr>
          <w:rFonts w:ascii="Cambria" w:hAnsi="Cambria" w:cstheme="minorHAnsi"/>
          <w:b/>
          <w:bCs/>
          <w:sz w:val="28"/>
          <w:szCs w:val="28"/>
        </w:rPr>
        <w:t>Oppdrag om å u</w:t>
      </w:r>
      <w:r w:rsidR="000F1D73">
        <w:rPr>
          <w:rFonts w:ascii="Cambria" w:hAnsi="Cambria" w:cstheme="minorHAnsi"/>
          <w:b/>
          <w:bCs/>
          <w:sz w:val="28"/>
          <w:szCs w:val="28"/>
        </w:rPr>
        <w:t xml:space="preserve">trede gevinster ved å </w:t>
      </w:r>
      <w:r>
        <w:rPr>
          <w:rFonts w:ascii="Cambria" w:hAnsi="Cambria" w:cstheme="minorHAnsi"/>
          <w:b/>
          <w:bCs/>
          <w:sz w:val="28"/>
          <w:szCs w:val="28"/>
        </w:rPr>
        <w:t>koble sammen</w:t>
      </w:r>
      <w:r w:rsidR="000F1D73">
        <w:rPr>
          <w:rFonts w:ascii="Cambria" w:hAnsi="Cambria" w:cstheme="minorHAnsi"/>
          <w:b/>
          <w:bCs/>
          <w:sz w:val="28"/>
          <w:szCs w:val="28"/>
        </w:rPr>
        <w:t xml:space="preserve"> regionale telefoniløsninger</w:t>
      </w:r>
    </w:p>
    <w:bookmarkEnd w:id="0"/>
    <w:p w14:paraId="6D838A20" w14:textId="77777777" w:rsidR="00210FF2" w:rsidRPr="00234F36" w:rsidRDefault="00210FF2" w:rsidP="00210FF2">
      <w:pPr>
        <w:rPr>
          <w:rFonts w:ascii="Cambria" w:hAnsi="Cambria" w:cs="Arial"/>
        </w:rPr>
      </w:pPr>
    </w:p>
    <w:p w14:paraId="6A56EF2C" w14:textId="77777777" w:rsidR="00210FF2" w:rsidRPr="00234F36" w:rsidRDefault="001B2696" w:rsidP="00210FF2">
      <w:pPr>
        <w:rPr>
          <w:rFonts w:ascii="Cambria" w:hAnsi="Cambria" w:cs="Arial"/>
          <w:b/>
        </w:rPr>
      </w:pPr>
      <w:r w:rsidRPr="00234F36">
        <w:rPr>
          <w:rFonts w:ascii="Cambria" w:hAnsi="Cambria" w:cs="Arial"/>
          <w:b/>
        </w:rPr>
        <w:t>Hva saken omhandler i korte trekk</w:t>
      </w:r>
    </w:p>
    <w:p w14:paraId="0B3363C8" w14:textId="77777777" w:rsidR="004D6CC4" w:rsidRDefault="009B1BAA" w:rsidP="004D6CC4">
      <w:pPr>
        <w:rPr>
          <w:rFonts w:asciiTheme="majorHAnsi" w:hAnsiTheme="majorHAnsi" w:cs="Arial"/>
          <w:sz w:val="22"/>
          <w:szCs w:val="22"/>
        </w:rPr>
      </w:pPr>
      <w:r w:rsidRPr="009B1BAA">
        <w:rPr>
          <w:rFonts w:ascii="Cambria" w:hAnsi="Cambria" w:cs="Arial"/>
          <w:sz w:val="22"/>
          <w:szCs w:val="22"/>
        </w:rPr>
        <w:t xml:space="preserve">Helsetjenestens driftsorganisasjon for nødnett HF (HDO) ønsker, på lik linje med de nasjonale telefoniløsningene som er etablert for nødmeldetjenesten, å utrede mulighetsrommet for å få en mer kostnadseffektiv og sikker </w:t>
      </w:r>
      <w:r w:rsidRPr="004D6CC4">
        <w:rPr>
          <w:rFonts w:ascii="Cambria" w:hAnsi="Cambria" w:cs="Arial"/>
          <w:sz w:val="22"/>
          <w:szCs w:val="22"/>
        </w:rPr>
        <w:t xml:space="preserve">infrastruktur </w:t>
      </w:r>
      <w:r w:rsidR="004D6CC4" w:rsidRPr="004D6CC4">
        <w:rPr>
          <w:rFonts w:ascii="Cambria" w:hAnsi="Cambria" w:cs="Arial"/>
          <w:sz w:val="22"/>
          <w:szCs w:val="22"/>
        </w:rPr>
        <w:t>som igjen kan bidra til sikrere og mer stabile telefonitjenester til aktørene i helsetjenesten.</w:t>
      </w:r>
    </w:p>
    <w:p w14:paraId="597F3776" w14:textId="4D87A9A6" w:rsidR="002E3CAB" w:rsidRDefault="002E3CAB" w:rsidP="009B1BAA">
      <w:pPr>
        <w:rPr>
          <w:rFonts w:ascii="Cambria" w:hAnsi="Cambria" w:cs="Arial"/>
          <w:sz w:val="22"/>
          <w:szCs w:val="22"/>
        </w:rPr>
      </w:pPr>
    </w:p>
    <w:p w14:paraId="40307A2F" w14:textId="1CC6626C" w:rsidR="009B1BAA" w:rsidRPr="009B1BAA" w:rsidRDefault="00EA61EB" w:rsidP="009B1BAA">
      <w:pPr>
        <w:rPr>
          <w:rFonts w:ascii="Cambria" w:hAnsi="Cambria" w:cs="Arial"/>
          <w:sz w:val="22"/>
          <w:szCs w:val="22"/>
        </w:rPr>
      </w:pPr>
      <w:r w:rsidRPr="158ABFA4">
        <w:rPr>
          <w:rFonts w:ascii="Cambria" w:eastAsia="Cambria" w:hAnsi="Cambria" w:cs="Cambria"/>
          <w:sz w:val="22"/>
          <w:szCs w:val="22"/>
        </w:rPr>
        <w:t>Telefoniløsningene til de regionale helseforetakene, de felleseide helseforetakene og sentrale samarbeidspartnere som kommuner, brann og politi kobles i dag sammen ved bruk av offentlig telenett, som</w:t>
      </w:r>
      <w:r>
        <w:rPr>
          <w:rFonts w:ascii="Cambria" w:eastAsia="Cambria" w:hAnsi="Cambria" w:cs="Cambria"/>
          <w:sz w:val="22"/>
          <w:szCs w:val="22"/>
        </w:rPr>
        <w:t xml:space="preserve"> for helsetjenesten</w:t>
      </w:r>
      <w:r w:rsidRPr="158ABFA4">
        <w:rPr>
          <w:rFonts w:ascii="Cambria" w:eastAsia="Cambria" w:hAnsi="Cambria" w:cs="Cambria"/>
          <w:sz w:val="22"/>
          <w:szCs w:val="22"/>
        </w:rPr>
        <w:t xml:space="preserve"> i stor grad er levert av Telenor</w:t>
      </w:r>
      <w:r>
        <w:rPr>
          <w:rFonts w:ascii="Cambria" w:eastAsia="Cambria" w:hAnsi="Cambria" w:cs="Cambria"/>
          <w:sz w:val="22"/>
          <w:szCs w:val="22"/>
        </w:rPr>
        <w:t>.</w:t>
      </w:r>
      <w:r w:rsidR="004D397C">
        <w:rPr>
          <w:rFonts w:ascii="Cambria" w:eastAsia="Cambria" w:hAnsi="Cambria" w:cs="Cambria"/>
          <w:sz w:val="22"/>
          <w:szCs w:val="22"/>
        </w:rPr>
        <w:t xml:space="preserve"> </w:t>
      </w:r>
      <w:r w:rsidRPr="158ABFA4">
        <w:rPr>
          <w:rFonts w:ascii="Cambria" w:eastAsia="Cambria" w:hAnsi="Cambria" w:cs="Cambria"/>
          <w:sz w:val="22"/>
          <w:szCs w:val="22"/>
        </w:rPr>
        <w:t xml:space="preserve">I situasjoner med større feil hos teleleverandøren kan dette medføre utfordringer med å kommunisere på tvers av foretak og partnere. </w:t>
      </w:r>
    </w:p>
    <w:p w14:paraId="24226D70" w14:textId="77777777" w:rsidR="001B2696" w:rsidRPr="00234F36" w:rsidRDefault="001B2696" w:rsidP="00210FF2">
      <w:pPr>
        <w:rPr>
          <w:rFonts w:ascii="Cambria" w:hAnsi="Cambria" w:cs="Arial"/>
        </w:rPr>
      </w:pPr>
    </w:p>
    <w:p w14:paraId="730D8E47" w14:textId="77777777" w:rsidR="00210FF2" w:rsidRPr="00234F36" w:rsidRDefault="000457F5" w:rsidP="00210FF2">
      <w:pPr>
        <w:rPr>
          <w:rFonts w:ascii="Cambria" w:hAnsi="Cambria" w:cs="Arial"/>
          <w:b/>
        </w:rPr>
      </w:pPr>
      <w:r w:rsidRPr="00234F36">
        <w:rPr>
          <w:rFonts w:ascii="Cambria" w:hAnsi="Cambria" w:cs="Arial"/>
          <w:b/>
        </w:rPr>
        <w:t>Bakgrunn for saken</w:t>
      </w:r>
    </w:p>
    <w:p w14:paraId="089FFAD7" w14:textId="52548972" w:rsidR="007574F7" w:rsidRDefault="00B34B23" w:rsidP="009B1BAA">
      <w:pPr>
        <w:rPr>
          <w:rStyle w:val="ui-provider"/>
          <w:rFonts w:ascii="Cambria" w:hAnsi="Cambria"/>
          <w:i/>
          <w:iCs/>
          <w:sz w:val="22"/>
          <w:szCs w:val="22"/>
        </w:rPr>
      </w:pPr>
      <w:bookmarkStart w:id="1" w:name="_Hlk161134280"/>
      <w:r>
        <w:rPr>
          <w:rFonts w:ascii="Cambria" w:hAnsi="Cambria" w:cs="Arial"/>
          <w:sz w:val="22"/>
          <w:szCs w:val="22"/>
        </w:rPr>
        <w:t>I</w:t>
      </w:r>
      <w:r w:rsidR="005862C2">
        <w:rPr>
          <w:rFonts w:ascii="Cambria" w:hAnsi="Cambria" w:cs="Arial"/>
          <w:sz w:val="22"/>
          <w:szCs w:val="22"/>
        </w:rPr>
        <w:t xml:space="preserve"> innspill til oppdragsdokument 2024 anbefal</w:t>
      </w:r>
      <w:r w:rsidR="002A65C5">
        <w:rPr>
          <w:rFonts w:ascii="Cambria" w:hAnsi="Cambria" w:cs="Arial"/>
          <w:sz w:val="22"/>
          <w:szCs w:val="22"/>
        </w:rPr>
        <w:t>t</w:t>
      </w:r>
      <w:r w:rsidR="005862C2">
        <w:rPr>
          <w:rFonts w:ascii="Cambria" w:hAnsi="Cambria" w:cs="Arial"/>
          <w:sz w:val="22"/>
          <w:szCs w:val="22"/>
        </w:rPr>
        <w:t xml:space="preserve">e HDO sitt styre å gi HDO oppdrag om å utrede muligheter for å hente ut nasjonale økonomiske og operative gevinster ved å utvide bruksområdet til IP telefoniløsningen som er implementert for AMK sentraler, legevaktsentraler og akuttmottak. </w:t>
      </w:r>
      <w:r w:rsidR="007574F7" w:rsidRPr="007574F7">
        <w:rPr>
          <w:rFonts w:ascii="Cambria" w:hAnsi="Cambria" w:cs="Arial"/>
          <w:sz w:val="22"/>
          <w:szCs w:val="22"/>
        </w:rPr>
        <w:t xml:space="preserve">HDO fikk følgende tilbakemelding på </w:t>
      </w:r>
      <w:r w:rsidR="007574F7">
        <w:rPr>
          <w:rFonts w:ascii="Cambria" w:hAnsi="Cambria" w:cs="Arial"/>
          <w:sz w:val="22"/>
          <w:szCs w:val="22"/>
        </w:rPr>
        <w:t xml:space="preserve">sitt innspill til </w:t>
      </w:r>
      <w:r w:rsidR="007574F7" w:rsidRPr="007574F7">
        <w:rPr>
          <w:rFonts w:ascii="Cambria" w:hAnsi="Cambria" w:cs="Arial"/>
          <w:sz w:val="22"/>
          <w:szCs w:val="22"/>
        </w:rPr>
        <w:t>Oppdragsdokument</w:t>
      </w:r>
      <w:r w:rsidR="007574F7">
        <w:rPr>
          <w:rFonts w:ascii="Cambria" w:hAnsi="Cambria" w:cs="Arial"/>
          <w:sz w:val="22"/>
          <w:szCs w:val="22"/>
        </w:rPr>
        <w:t xml:space="preserve"> 2024</w:t>
      </w:r>
      <w:r w:rsidR="007574F7" w:rsidRPr="007574F7">
        <w:rPr>
          <w:rFonts w:ascii="Cambria" w:hAnsi="Cambria" w:cs="Arial"/>
          <w:sz w:val="22"/>
          <w:szCs w:val="22"/>
        </w:rPr>
        <w:t xml:space="preserve">; </w:t>
      </w:r>
      <w:r w:rsidR="007574F7">
        <w:rPr>
          <w:rFonts w:ascii="Cambria" w:hAnsi="Cambria" w:cs="Arial"/>
          <w:sz w:val="22"/>
          <w:szCs w:val="22"/>
        </w:rPr>
        <w:t>«</w:t>
      </w:r>
      <w:r w:rsidR="007574F7" w:rsidRPr="007574F7">
        <w:rPr>
          <w:rStyle w:val="ui-provider"/>
          <w:rFonts w:ascii="Cambria" w:hAnsi="Cambria"/>
          <w:i/>
          <w:iCs/>
          <w:sz w:val="22"/>
          <w:szCs w:val="22"/>
        </w:rPr>
        <w:t>Vi har besluttet å ikke ta inn disse i oppdragsdokumentet for 2024. Det er ønskelig med ytterligere informasjon om bakgrunn og behov for utredningene før det fattes beslutning om utredningene skal gjennomføres. Vi ber om at dere i saksframlegg til AD-møte legger frem forslag med nærmere informasjon og nødvendig beslutningsgrunnlag før vedtak om gjennomføring fattes.</w:t>
      </w:r>
      <w:r w:rsidR="007574F7">
        <w:rPr>
          <w:rStyle w:val="ui-provider"/>
          <w:rFonts w:ascii="Cambria" w:hAnsi="Cambria"/>
          <w:i/>
          <w:iCs/>
          <w:sz w:val="22"/>
          <w:szCs w:val="22"/>
        </w:rPr>
        <w:t>»</w:t>
      </w:r>
    </w:p>
    <w:p w14:paraId="07AC0FF9" w14:textId="77777777" w:rsidR="002451C1" w:rsidRDefault="002451C1" w:rsidP="009B1BAA">
      <w:pPr>
        <w:rPr>
          <w:rStyle w:val="ui-provider"/>
          <w:rFonts w:ascii="Cambria" w:hAnsi="Cambria"/>
          <w:i/>
          <w:iCs/>
          <w:sz w:val="22"/>
          <w:szCs w:val="22"/>
        </w:rPr>
      </w:pPr>
    </w:p>
    <w:p w14:paraId="7C437D29" w14:textId="77777777" w:rsidR="002451C1" w:rsidRPr="002451C1" w:rsidRDefault="002451C1" w:rsidP="002451C1">
      <w:pPr>
        <w:rPr>
          <w:rStyle w:val="ui-provider"/>
          <w:rFonts w:ascii="Cambria" w:hAnsi="Cambria"/>
          <w:i/>
          <w:iCs/>
          <w:sz w:val="22"/>
          <w:szCs w:val="22"/>
        </w:rPr>
      </w:pPr>
      <w:r w:rsidRPr="00CB7AB4">
        <w:rPr>
          <w:rFonts w:cs="Arial"/>
        </w:rPr>
        <w:t xml:space="preserve">HDO blir i oppdragsdokument 2024 bedt om å </w:t>
      </w:r>
      <w:r w:rsidRPr="002451C1">
        <w:rPr>
          <w:rStyle w:val="ui-provider"/>
          <w:rFonts w:ascii="Cambria" w:hAnsi="Cambria"/>
          <w:i/>
          <w:iCs/>
          <w:sz w:val="22"/>
          <w:szCs w:val="22"/>
        </w:rPr>
        <w:t xml:space="preserve">identifisere områder for effektivisering og produktivitetsforbedringer, og gjennomføre tiltak slik at kostnadsbesparelser realiseres. </w:t>
      </w:r>
      <w:r w:rsidRPr="00CB7AB4">
        <w:rPr>
          <w:rStyle w:val="ui-provider"/>
          <w:rFonts w:ascii="Cambria" w:hAnsi="Cambria"/>
          <w:sz w:val="22"/>
          <w:szCs w:val="22"/>
        </w:rPr>
        <w:t xml:space="preserve">Videre beskrives det i oppdragets punkt i) </w:t>
      </w:r>
      <w:r w:rsidRPr="002451C1">
        <w:rPr>
          <w:rStyle w:val="ui-provider"/>
          <w:rFonts w:ascii="Cambria" w:hAnsi="Cambria"/>
          <w:i/>
          <w:iCs/>
          <w:sz w:val="22"/>
          <w:szCs w:val="22"/>
        </w:rPr>
        <w:t xml:space="preserve">Økonomisk langtidsplan og synliggjøring av gevinster at: </w:t>
      </w:r>
    </w:p>
    <w:p w14:paraId="44257585" w14:textId="77777777" w:rsidR="002451C1" w:rsidRPr="002451C1" w:rsidRDefault="002451C1" w:rsidP="002451C1">
      <w:pPr>
        <w:rPr>
          <w:rStyle w:val="ui-provider"/>
          <w:rFonts w:ascii="Cambria" w:hAnsi="Cambria"/>
          <w:i/>
          <w:iCs/>
          <w:sz w:val="22"/>
          <w:szCs w:val="22"/>
        </w:rPr>
      </w:pPr>
      <w:r w:rsidRPr="002451C1">
        <w:rPr>
          <w:rStyle w:val="ui-provider"/>
          <w:rFonts w:ascii="Cambria" w:hAnsi="Cambria"/>
          <w:i/>
          <w:iCs/>
          <w:sz w:val="22"/>
          <w:szCs w:val="22"/>
        </w:rPr>
        <w:t>Helseforetaket skal dokumentere gevinster og gevinstrealisering som oppnås</w:t>
      </w:r>
    </w:p>
    <w:p w14:paraId="6C1A513F" w14:textId="77777777" w:rsidR="002451C1" w:rsidRPr="002451C1" w:rsidRDefault="002451C1" w:rsidP="002451C1">
      <w:pPr>
        <w:rPr>
          <w:rStyle w:val="ui-provider"/>
          <w:rFonts w:ascii="Cambria" w:hAnsi="Cambria"/>
          <w:i/>
          <w:iCs/>
          <w:sz w:val="22"/>
          <w:szCs w:val="22"/>
        </w:rPr>
      </w:pPr>
      <w:r w:rsidRPr="002451C1">
        <w:rPr>
          <w:rStyle w:val="ui-provider"/>
          <w:rFonts w:ascii="Cambria" w:hAnsi="Cambria"/>
          <w:i/>
          <w:iCs/>
          <w:sz w:val="22"/>
          <w:szCs w:val="22"/>
        </w:rPr>
        <w:t>•</w:t>
      </w:r>
      <w:r w:rsidRPr="002451C1">
        <w:rPr>
          <w:rStyle w:val="ui-provider"/>
          <w:rFonts w:ascii="Cambria" w:hAnsi="Cambria"/>
          <w:i/>
          <w:iCs/>
          <w:sz w:val="22"/>
          <w:szCs w:val="22"/>
        </w:rPr>
        <w:tab/>
        <w:t xml:space="preserve">internt i helseforetaket. </w:t>
      </w:r>
    </w:p>
    <w:p w14:paraId="6E6166AA" w14:textId="48ABC73C" w:rsidR="002451C1" w:rsidRDefault="002451C1" w:rsidP="002451C1">
      <w:pPr>
        <w:rPr>
          <w:rStyle w:val="ui-provider"/>
          <w:rFonts w:ascii="Cambria" w:hAnsi="Cambria"/>
          <w:i/>
          <w:iCs/>
          <w:sz w:val="22"/>
          <w:szCs w:val="22"/>
        </w:rPr>
      </w:pPr>
      <w:r w:rsidRPr="002451C1">
        <w:rPr>
          <w:rStyle w:val="ui-provider"/>
          <w:rFonts w:ascii="Cambria" w:hAnsi="Cambria"/>
          <w:i/>
          <w:iCs/>
          <w:sz w:val="22"/>
          <w:szCs w:val="22"/>
        </w:rPr>
        <w:t>•</w:t>
      </w:r>
      <w:r w:rsidRPr="002451C1">
        <w:rPr>
          <w:rStyle w:val="ui-provider"/>
          <w:rFonts w:ascii="Cambria" w:hAnsi="Cambria"/>
          <w:i/>
          <w:iCs/>
          <w:sz w:val="22"/>
          <w:szCs w:val="22"/>
        </w:rPr>
        <w:tab/>
        <w:t>i de fire regionene som følge av aktiviteten i helseforetaket.</w:t>
      </w:r>
    </w:p>
    <w:bookmarkEnd w:id="1"/>
    <w:p w14:paraId="2E7942BB" w14:textId="77777777" w:rsidR="002451C1" w:rsidRDefault="002451C1" w:rsidP="009B1BAA">
      <w:pPr>
        <w:rPr>
          <w:rStyle w:val="ui-provider"/>
          <w:rFonts w:ascii="Cambria" w:hAnsi="Cambria"/>
          <w:sz w:val="22"/>
          <w:szCs w:val="22"/>
        </w:rPr>
      </w:pPr>
    </w:p>
    <w:p w14:paraId="14E99213" w14:textId="586BA547" w:rsidR="007574F7" w:rsidRPr="007574F7" w:rsidRDefault="007574F7" w:rsidP="009B1BAA">
      <w:pPr>
        <w:rPr>
          <w:rFonts w:ascii="Cambria" w:hAnsi="Cambria" w:cs="Arial"/>
          <w:sz w:val="22"/>
          <w:szCs w:val="22"/>
        </w:rPr>
      </w:pPr>
      <w:r w:rsidRPr="007574F7">
        <w:rPr>
          <w:rStyle w:val="ui-provider"/>
          <w:rFonts w:ascii="Cambria" w:hAnsi="Cambria"/>
          <w:sz w:val="22"/>
          <w:szCs w:val="22"/>
        </w:rPr>
        <w:t xml:space="preserve">I denne saken vil HDO tydeliggjøre hvorfor det er både viktig og riktig å utrede </w:t>
      </w:r>
      <w:r w:rsidR="00747E07">
        <w:rPr>
          <w:rStyle w:val="ui-provider"/>
          <w:rFonts w:ascii="Cambria" w:hAnsi="Cambria"/>
          <w:sz w:val="22"/>
          <w:szCs w:val="22"/>
        </w:rPr>
        <w:t xml:space="preserve">bruk </w:t>
      </w:r>
      <w:r w:rsidR="005D1985">
        <w:rPr>
          <w:rStyle w:val="ui-provider"/>
          <w:rFonts w:ascii="Cambria" w:hAnsi="Cambria"/>
          <w:sz w:val="22"/>
          <w:szCs w:val="22"/>
        </w:rPr>
        <w:t>av HDO sin</w:t>
      </w:r>
      <w:r w:rsidR="00621DC5">
        <w:rPr>
          <w:rStyle w:val="ui-provider"/>
          <w:rFonts w:ascii="Cambria" w:hAnsi="Cambria"/>
          <w:sz w:val="22"/>
          <w:szCs w:val="22"/>
        </w:rPr>
        <w:t xml:space="preserve"> allerede etablerte</w:t>
      </w:r>
      <w:r w:rsidR="005D1985">
        <w:rPr>
          <w:rStyle w:val="ui-provider"/>
          <w:rFonts w:ascii="Cambria" w:hAnsi="Cambria"/>
          <w:sz w:val="22"/>
          <w:szCs w:val="22"/>
        </w:rPr>
        <w:t xml:space="preserve"> telefoniinfrastruktur til å</w:t>
      </w:r>
      <w:r w:rsidR="00621DC5">
        <w:rPr>
          <w:rStyle w:val="ui-provider"/>
          <w:rFonts w:ascii="Cambria" w:hAnsi="Cambria"/>
          <w:sz w:val="22"/>
          <w:szCs w:val="22"/>
        </w:rPr>
        <w:t xml:space="preserve"> </w:t>
      </w:r>
      <w:r w:rsidR="0010682B">
        <w:rPr>
          <w:rStyle w:val="ui-provider"/>
          <w:rFonts w:ascii="Cambria" w:hAnsi="Cambria"/>
          <w:sz w:val="22"/>
          <w:szCs w:val="22"/>
        </w:rPr>
        <w:t>minimere</w:t>
      </w:r>
      <w:r w:rsidR="005D0C66">
        <w:rPr>
          <w:rStyle w:val="ui-provider"/>
          <w:rFonts w:ascii="Cambria" w:hAnsi="Cambria"/>
          <w:sz w:val="22"/>
          <w:szCs w:val="22"/>
        </w:rPr>
        <w:t xml:space="preserve"> den identifiserte risikoen. </w:t>
      </w:r>
    </w:p>
    <w:p w14:paraId="3E675E1B" w14:textId="77777777" w:rsidR="00CB552C" w:rsidRPr="00234F36" w:rsidRDefault="00CB552C" w:rsidP="002071E4">
      <w:pPr>
        <w:jc w:val="right"/>
        <w:rPr>
          <w:rFonts w:ascii="Cambria" w:hAnsi="Cambria" w:cs="Arial"/>
        </w:rPr>
      </w:pPr>
    </w:p>
    <w:p w14:paraId="08E86C7E" w14:textId="77777777" w:rsidR="00CB37AE" w:rsidRDefault="00CB37AE">
      <w:pPr>
        <w:rPr>
          <w:rFonts w:ascii="Cambria" w:hAnsi="Cambria" w:cs="Arial"/>
          <w:b/>
        </w:rPr>
      </w:pPr>
      <w:r>
        <w:rPr>
          <w:rFonts w:ascii="Cambria" w:hAnsi="Cambria" w:cs="Arial"/>
          <w:b/>
        </w:rPr>
        <w:br w:type="page"/>
      </w:r>
    </w:p>
    <w:p w14:paraId="1E920761" w14:textId="67B79553" w:rsidR="00CB552C" w:rsidRPr="00234F36" w:rsidRDefault="00CB552C" w:rsidP="00210FF2">
      <w:pPr>
        <w:rPr>
          <w:rFonts w:ascii="Cambria" w:hAnsi="Cambria" w:cs="Arial"/>
          <w:b/>
        </w:rPr>
      </w:pPr>
      <w:r w:rsidRPr="00234F36">
        <w:rPr>
          <w:rFonts w:ascii="Cambria" w:hAnsi="Cambria" w:cs="Arial"/>
          <w:b/>
        </w:rPr>
        <w:lastRenderedPageBreak/>
        <w:t>Særskilte forhold AD-møtet bør være kjent med</w:t>
      </w:r>
      <w:r w:rsidR="00F25927">
        <w:rPr>
          <w:rFonts w:ascii="Cambria" w:hAnsi="Cambria" w:cs="Arial"/>
          <w:b/>
        </w:rPr>
        <w:t xml:space="preserve"> </w:t>
      </w:r>
    </w:p>
    <w:p w14:paraId="5F0D93CA" w14:textId="46150458" w:rsidR="007574F7" w:rsidRPr="004F76B4" w:rsidRDefault="007574F7" w:rsidP="00210FF2">
      <w:pPr>
        <w:rPr>
          <w:rFonts w:ascii="Cambria" w:hAnsi="Cambria" w:cs="Arial"/>
          <w:sz w:val="22"/>
          <w:szCs w:val="22"/>
        </w:rPr>
      </w:pPr>
      <w:r w:rsidRPr="004F76B4">
        <w:rPr>
          <w:rFonts w:ascii="Cambria" w:hAnsi="Cambria" w:cs="Arial"/>
          <w:sz w:val="22"/>
          <w:szCs w:val="22"/>
        </w:rPr>
        <w:t>HDO har p.t. presentert sine tanker for Helse Midt-Norge IKT (Hemit) og opplever at de ser på dette som</w:t>
      </w:r>
      <w:r w:rsidR="004F76B4" w:rsidRPr="004F76B4">
        <w:rPr>
          <w:rFonts w:ascii="Cambria" w:hAnsi="Cambria" w:cs="Arial"/>
          <w:sz w:val="22"/>
          <w:szCs w:val="22"/>
        </w:rPr>
        <w:t xml:space="preserve"> en</w:t>
      </w:r>
      <w:r w:rsidRPr="004F76B4">
        <w:rPr>
          <w:rFonts w:ascii="Cambria" w:hAnsi="Cambria" w:cs="Arial"/>
          <w:sz w:val="22"/>
          <w:szCs w:val="22"/>
        </w:rPr>
        <w:t xml:space="preserve"> interessant </w:t>
      </w:r>
      <w:r w:rsidR="004F76B4" w:rsidRPr="004F76B4">
        <w:rPr>
          <w:rFonts w:ascii="Cambria" w:hAnsi="Cambria" w:cs="Arial"/>
          <w:sz w:val="22"/>
          <w:szCs w:val="22"/>
        </w:rPr>
        <w:t xml:space="preserve">mulighet. </w:t>
      </w:r>
    </w:p>
    <w:p w14:paraId="03A9DFBC" w14:textId="77777777" w:rsidR="007574F7" w:rsidRDefault="007574F7" w:rsidP="00210FF2">
      <w:pPr>
        <w:rPr>
          <w:rFonts w:ascii="Cambria" w:hAnsi="Cambria" w:cs="Arial"/>
        </w:rPr>
      </w:pPr>
    </w:p>
    <w:p w14:paraId="34D01B39" w14:textId="52B2830E" w:rsidR="007574F7" w:rsidRDefault="00B34B23" w:rsidP="00210FF2">
      <w:pPr>
        <w:rPr>
          <w:rFonts w:ascii="Cambria" w:hAnsi="Cambria" w:cs="Arial"/>
          <w:sz w:val="22"/>
          <w:szCs w:val="22"/>
        </w:rPr>
      </w:pPr>
      <w:r w:rsidRPr="00FC1D48">
        <w:rPr>
          <w:rFonts w:ascii="Cambria" w:hAnsi="Cambria" w:cs="Arial"/>
          <w:sz w:val="22"/>
          <w:szCs w:val="22"/>
        </w:rPr>
        <w:t>HDO sitt mandat for å levere tjenester er knyttet til akuttmedisinsk kjede og øvrige brukere</w:t>
      </w:r>
      <w:r w:rsidR="003450AF" w:rsidRPr="00FC1D48">
        <w:rPr>
          <w:rFonts w:ascii="Cambria" w:hAnsi="Cambria" w:cs="Arial"/>
          <w:sz w:val="22"/>
          <w:szCs w:val="22"/>
        </w:rPr>
        <w:t xml:space="preserve"> i helsetjenesten</w:t>
      </w:r>
      <w:r w:rsidRPr="00FC1D48">
        <w:rPr>
          <w:rFonts w:ascii="Cambria" w:hAnsi="Cambria" w:cs="Arial"/>
          <w:sz w:val="22"/>
          <w:szCs w:val="22"/>
        </w:rPr>
        <w:t xml:space="preserve"> som har tilknyttet seg Nødnett. Med denne utredningen </w:t>
      </w:r>
      <w:r w:rsidR="002451C1" w:rsidRPr="00FC1D48">
        <w:rPr>
          <w:rFonts w:ascii="Cambria" w:hAnsi="Cambria" w:cs="Arial"/>
          <w:sz w:val="22"/>
          <w:szCs w:val="22"/>
        </w:rPr>
        <w:t xml:space="preserve">kan HDO sitt mandat for å levere tjenester potensielt bli utvidet til en større del av helsetjenesten, både i kommune- og spesialisthetsetjenesten.   </w:t>
      </w:r>
    </w:p>
    <w:p w14:paraId="64BB4C3E" w14:textId="77777777" w:rsidR="00FC1D48" w:rsidRPr="00234F36" w:rsidRDefault="00FC1D48" w:rsidP="00210FF2">
      <w:pPr>
        <w:rPr>
          <w:rFonts w:ascii="Cambria" w:hAnsi="Cambria" w:cs="Arial"/>
        </w:rPr>
      </w:pPr>
    </w:p>
    <w:p w14:paraId="2DF54A49" w14:textId="77777777" w:rsidR="001B2696" w:rsidRPr="00234F36" w:rsidRDefault="000457F5" w:rsidP="00210FF2">
      <w:pPr>
        <w:rPr>
          <w:rFonts w:ascii="Cambria" w:hAnsi="Cambria" w:cs="Arial"/>
          <w:b/>
        </w:rPr>
      </w:pPr>
      <w:r w:rsidRPr="00234F36">
        <w:rPr>
          <w:rFonts w:ascii="Cambria" w:hAnsi="Cambria" w:cs="Arial"/>
          <w:b/>
        </w:rPr>
        <w:t>Prosess</w:t>
      </w:r>
    </w:p>
    <w:p w14:paraId="69DC7ECB" w14:textId="29A8718D" w:rsidR="007574F7" w:rsidRPr="007574F7" w:rsidRDefault="007574F7" w:rsidP="00210FF2">
      <w:pPr>
        <w:rPr>
          <w:rFonts w:ascii="Cambria" w:hAnsi="Cambria" w:cs="Arial"/>
          <w:sz w:val="22"/>
          <w:szCs w:val="22"/>
        </w:rPr>
      </w:pPr>
      <w:r w:rsidRPr="007574F7">
        <w:rPr>
          <w:rFonts w:ascii="Cambria" w:hAnsi="Cambria" w:cs="Arial"/>
          <w:sz w:val="22"/>
          <w:szCs w:val="22"/>
        </w:rPr>
        <w:t>Saken har blitt diskutert og vurdert i HDOs styre gjennom flere møter hvor HDO har presentert sine tanker knyttet til mulighetsrommet HDOs telefoniløsninger gir</w:t>
      </w:r>
      <w:r w:rsidR="00011E79">
        <w:rPr>
          <w:rFonts w:ascii="Cambria" w:hAnsi="Cambria" w:cs="Arial"/>
          <w:sz w:val="22"/>
          <w:szCs w:val="22"/>
        </w:rPr>
        <w:t xml:space="preserve">, bl.a. i </w:t>
      </w:r>
      <w:r w:rsidRPr="007574F7">
        <w:rPr>
          <w:rFonts w:ascii="Cambria" w:hAnsi="Cambria" w:cs="Arial"/>
          <w:sz w:val="22"/>
          <w:szCs w:val="22"/>
        </w:rPr>
        <w:t xml:space="preserve">styremøtene </w:t>
      </w:r>
      <w:r w:rsidR="00011E79">
        <w:rPr>
          <w:rFonts w:ascii="Cambria" w:hAnsi="Cambria" w:cs="Arial"/>
          <w:sz w:val="22"/>
          <w:szCs w:val="22"/>
        </w:rPr>
        <w:t xml:space="preserve">29. september 2022 og </w:t>
      </w:r>
      <w:r w:rsidR="00C0750F">
        <w:rPr>
          <w:rFonts w:ascii="Cambria" w:hAnsi="Cambria" w:cs="Arial"/>
          <w:sz w:val="22"/>
          <w:szCs w:val="22"/>
        </w:rPr>
        <w:t>27</w:t>
      </w:r>
      <w:r w:rsidRPr="007574F7">
        <w:rPr>
          <w:rFonts w:ascii="Cambria" w:hAnsi="Cambria" w:cs="Arial"/>
          <w:sz w:val="22"/>
          <w:szCs w:val="22"/>
        </w:rPr>
        <w:t>.</w:t>
      </w:r>
      <w:r w:rsidR="00C0750F">
        <w:rPr>
          <w:rFonts w:ascii="Cambria" w:hAnsi="Cambria" w:cs="Arial"/>
          <w:sz w:val="22"/>
          <w:szCs w:val="22"/>
        </w:rPr>
        <w:t xml:space="preserve"> september 2023</w:t>
      </w:r>
      <w:r w:rsidR="00011E79">
        <w:rPr>
          <w:rFonts w:ascii="Cambria" w:hAnsi="Cambria" w:cs="Arial"/>
          <w:sz w:val="22"/>
          <w:szCs w:val="22"/>
        </w:rPr>
        <w:t>.</w:t>
      </w:r>
    </w:p>
    <w:p w14:paraId="014E87D7" w14:textId="56DA2D28" w:rsidR="007574F7" w:rsidRPr="007574F7" w:rsidRDefault="007574F7" w:rsidP="007574F7">
      <w:pPr>
        <w:rPr>
          <w:rFonts w:ascii="Cambria" w:hAnsi="Cambria" w:cs="Arial"/>
          <w:sz w:val="22"/>
          <w:szCs w:val="22"/>
        </w:rPr>
      </w:pPr>
      <w:r w:rsidRPr="007574F7">
        <w:rPr>
          <w:rFonts w:ascii="Cambria" w:hAnsi="Cambria" w:cs="Arial"/>
          <w:sz w:val="22"/>
          <w:szCs w:val="22"/>
        </w:rPr>
        <w:t xml:space="preserve">Viser også til AD-møtesak </w:t>
      </w:r>
      <w:r w:rsidRPr="00DD0289">
        <w:rPr>
          <w:rFonts w:ascii="Cambria" w:hAnsi="Cambria" w:cs="Arial"/>
          <w:sz w:val="22"/>
          <w:szCs w:val="22"/>
        </w:rPr>
        <w:t>000</w:t>
      </w:r>
      <w:r w:rsidRPr="007574F7">
        <w:rPr>
          <w:rFonts w:ascii="Cambria" w:hAnsi="Cambria" w:cs="Arial"/>
          <w:sz w:val="22"/>
          <w:szCs w:val="22"/>
        </w:rPr>
        <w:t xml:space="preserve">-2023 </w:t>
      </w:r>
      <w:r w:rsidR="00062B06">
        <w:rPr>
          <w:rFonts w:ascii="Cambria" w:hAnsi="Cambria" w:cs="Arial"/>
          <w:sz w:val="22"/>
          <w:szCs w:val="22"/>
        </w:rPr>
        <w:t>–</w:t>
      </w:r>
      <w:r w:rsidRPr="007574F7">
        <w:rPr>
          <w:rFonts w:ascii="Cambria" w:hAnsi="Cambria" w:cs="Arial"/>
          <w:sz w:val="22"/>
          <w:szCs w:val="22"/>
        </w:rPr>
        <w:t xml:space="preserve"> Omdisponering av investeringsmidler som var med på å danne grunnlaget for de muligheter HDOs telefoniplattform kan gi utover å sikre at nødnummer 113 og felles</w:t>
      </w:r>
      <w:r w:rsidR="00EE0423">
        <w:rPr>
          <w:rFonts w:ascii="Cambria" w:hAnsi="Cambria" w:cs="Arial"/>
          <w:sz w:val="22"/>
          <w:szCs w:val="22"/>
        </w:rPr>
        <w:t xml:space="preserve"> </w:t>
      </w:r>
      <w:r w:rsidRPr="007574F7">
        <w:rPr>
          <w:rFonts w:ascii="Cambria" w:hAnsi="Cambria" w:cs="Arial"/>
          <w:sz w:val="22"/>
          <w:szCs w:val="22"/>
        </w:rPr>
        <w:t>legevaktnummer 116 117 fungerer som forventet.</w:t>
      </w:r>
    </w:p>
    <w:p w14:paraId="06A99A3A" w14:textId="3CBDF947" w:rsidR="007574F7" w:rsidRPr="00234F36" w:rsidRDefault="007574F7" w:rsidP="00210FF2">
      <w:pPr>
        <w:rPr>
          <w:rFonts w:ascii="Cambria" w:hAnsi="Cambria" w:cs="Arial"/>
        </w:rPr>
      </w:pPr>
    </w:p>
    <w:p w14:paraId="3F2C42A7" w14:textId="344F7CB4" w:rsidR="00210FF2" w:rsidRPr="00234F36" w:rsidRDefault="00210FF2" w:rsidP="00210FF2">
      <w:pPr>
        <w:rPr>
          <w:rFonts w:ascii="Cambria" w:hAnsi="Cambria" w:cs="Arial"/>
          <w:b/>
        </w:rPr>
      </w:pPr>
      <w:r w:rsidRPr="00234F36">
        <w:rPr>
          <w:rFonts w:ascii="Cambria" w:hAnsi="Cambria" w:cs="Arial"/>
          <w:b/>
        </w:rPr>
        <w:t>Vurdering</w:t>
      </w:r>
    </w:p>
    <w:p w14:paraId="4F611207" w14:textId="0EEFADE6" w:rsidR="002451C1" w:rsidRPr="00FC1D48" w:rsidRDefault="002451C1" w:rsidP="002451C1">
      <w:pPr>
        <w:rPr>
          <w:rFonts w:ascii="Cambria" w:hAnsi="Cambria" w:cs="Arial"/>
          <w:sz w:val="22"/>
          <w:szCs w:val="22"/>
        </w:rPr>
      </w:pPr>
      <w:r w:rsidRPr="00FC1D48">
        <w:rPr>
          <w:rFonts w:ascii="Cambria" w:hAnsi="Cambria" w:cs="Arial"/>
          <w:sz w:val="22"/>
          <w:szCs w:val="22"/>
        </w:rPr>
        <w:t>Alle helseregionene har i dag separat telefoni infrastruktur som går via Telenor i hovedsak over Norsk Helsenett,</w:t>
      </w:r>
      <w:r w:rsidR="002A65C5" w:rsidRPr="00FC1D48">
        <w:rPr>
          <w:rFonts w:ascii="Cambria" w:hAnsi="Cambria" w:cs="Arial"/>
          <w:sz w:val="22"/>
          <w:szCs w:val="22"/>
        </w:rPr>
        <w:t xml:space="preserve"> hvor</w:t>
      </w:r>
      <w:r w:rsidRPr="00FC1D48">
        <w:rPr>
          <w:rFonts w:ascii="Cambria" w:hAnsi="Cambria" w:cs="Arial"/>
          <w:sz w:val="22"/>
          <w:szCs w:val="22"/>
        </w:rPr>
        <w:t xml:space="preserve"> all telefonisk sammenkobling og kommunikasjon skjer via offentlig telenett</w:t>
      </w:r>
      <w:r w:rsidR="002A65C5" w:rsidRPr="00FC1D48">
        <w:rPr>
          <w:rFonts w:ascii="Cambria" w:hAnsi="Cambria" w:cs="Arial"/>
          <w:sz w:val="22"/>
          <w:szCs w:val="22"/>
        </w:rPr>
        <w:t>. A</w:t>
      </w:r>
      <w:r w:rsidRPr="00FC1D48">
        <w:rPr>
          <w:rFonts w:ascii="Cambria" w:hAnsi="Cambria" w:cs="Arial"/>
          <w:sz w:val="22"/>
          <w:szCs w:val="22"/>
        </w:rPr>
        <w:t>lle kjøper dedikert kapasitet til sine egne formål.</w:t>
      </w:r>
    </w:p>
    <w:p w14:paraId="59FD758D" w14:textId="77777777" w:rsidR="002451C1" w:rsidRPr="00FC1D48" w:rsidRDefault="002451C1" w:rsidP="002451C1">
      <w:pPr>
        <w:rPr>
          <w:rFonts w:ascii="Cambria" w:hAnsi="Cambria" w:cs="Arial"/>
          <w:sz w:val="22"/>
          <w:szCs w:val="22"/>
        </w:rPr>
      </w:pPr>
      <w:r w:rsidRPr="00FC1D48">
        <w:rPr>
          <w:rFonts w:ascii="Cambria" w:hAnsi="Cambria" w:cs="Arial"/>
          <w:sz w:val="22"/>
          <w:szCs w:val="22"/>
        </w:rPr>
        <w:t xml:space="preserve"> </w:t>
      </w:r>
    </w:p>
    <w:p w14:paraId="6B938859" w14:textId="34BAAC67" w:rsidR="002451C1" w:rsidRPr="00FC1D48" w:rsidRDefault="002451C1" w:rsidP="002451C1">
      <w:pPr>
        <w:rPr>
          <w:rFonts w:ascii="Cambria" w:hAnsi="Cambria" w:cs="Arial"/>
          <w:sz w:val="22"/>
          <w:szCs w:val="22"/>
        </w:rPr>
      </w:pPr>
      <w:r w:rsidRPr="00FC1D48">
        <w:rPr>
          <w:rFonts w:ascii="Cambria" w:hAnsi="Cambria" w:cs="Arial"/>
          <w:sz w:val="22"/>
          <w:szCs w:val="22"/>
        </w:rPr>
        <w:t>I helse Norge er det også etablert en nasjonal telefoniavtale med en operatør (Telenor), og dette medfører at det er få eller ingen redundans utover kommunikasjon internt i egen region eller sykehus, om det skulle bli utfall eller problemer hos Telenor. I tillegg er det kostbart og omfattende for helse å etablere og drifte egen tilknytning til offentlig nett for hver region, da alle anroper samme tjeneste flere ganger.</w:t>
      </w:r>
    </w:p>
    <w:p w14:paraId="15E2AE47" w14:textId="77777777" w:rsidR="002451C1" w:rsidRPr="00FC1D48" w:rsidRDefault="002451C1" w:rsidP="002451C1">
      <w:pPr>
        <w:rPr>
          <w:rFonts w:ascii="Cambria" w:hAnsi="Cambria" w:cs="Arial"/>
          <w:sz w:val="22"/>
          <w:szCs w:val="22"/>
        </w:rPr>
      </w:pPr>
    </w:p>
    <w:p w14:paraId="34449BA8" w14:textId="77777777" w:rsidR="002451C1" w:rsidRPr="00FC1D48" w:rsidRDefault="002451C1" w:rsidP="002451C1">
      <w:pPr>
        <w:rPr>
          <w:rFonts w:ascii="Cambria" w:hAnsi="Cambria" w:cs="Arial"/>
          <w:sz w:val="22"/>
          <w:szCs w:val="22"/>
        </w:rPr>
      </w:pPr>
      <w:r w:rsidRPr="00FC1D48">
        <w:rPr>
          <w:rFonts w:ascii="Cambria" w:hAnsi="Cambria" w:cs="Arial"/>
          <w:sz w:val="22"/>
          <w:szCs w:val="22"/>
        </w:rPr>
        <w:t>HDO har etablert en ny og moderne infrastruktur plattform for telefoni som knytter telefoniløsningene for alle akuttmottak, AMK- og legevaktsentraler sammen. I tillegg benyttes infrastrukturen for kommunikasjon mellom akuttmottak og Sykehus der dette er ønskelig.</w:t>
      </w:r>
    </w:p>
    <w:p w14:paraId="471448E8" w14:textId="77777777" w:rsidR="002451C1" w:rsidRPr="00FC1D48" w:rsidRDefault="002451C1" w:rsidP="002451C1">
      <w:pPr>
        <w:rPr>
          <w:rFonts w:ascii="Cambria" w:hAnsi="Cambria" w:cs="Arial"/>
          <w:sz w:val="22"/>
          <w:szCs w:val="22"/>
        </w:rPr>
      </w:pPr>
    </w:p>
    <w:p w14:paraId="703DD40E" w14:textId="77777777" w:rsidR="002451C1" w:rsidRPr="00FC1D48" w:rsidRDefault="002451C1" w:rsidP="002451C1">
      <w:pPr>
        <w:rPr>
          <w:rFonts w:ascii="Cambria" w:hAnsi="Cambria" w:cs="Arial"/>
          <w:sz w:val="22"/>
          <w:szCs w:val="22"/>
        </w:rPr>
      </w:pPr>
      <w:r w:rsidRPr="00FC1D48">
        <w:rPr>
          <w:rFonts w:ascii="Cambria" w:hAnsi="Cambria" w:cs="Arial"/>
          <w:sz w:val="22"/>
          <w:szCs w:val="22"/>
        </w:rPr>
        <w:t>Denne infrastrukturen leveres som en såkalt Point of Presence mot ulike aktører for taletjenester. Dette betyr at infrastrukturen har tilknytning til ulike teleoperatører (Telenor og Global Connect p.d.d) og tilknytning til de ulike regionale plattformene for tale. Videre gir dette mulighet for tilknytning mellom aktørene i helse sine telefonplattformer ved bruk av Norsk Helsenett sitt Stamnett.</w:t>
      </w:r>
    </w:p>
    <w:p w14:paraId="0EFD0CE2" w14:textId="77777777" w:rsidR="002451C1" w:rsidRPr="00FC1D48" w:rsidRDefault="002451C1" w:rsidP="002451C1">
      <w:pPr>
        <w:rPr>
          <w:rFonts w:ascii="Cambria" w:hAnsi="Cambria" w:cs="Arial"/>
          <w:sz w:val="22"/>
          <w:szCs w:val="22"/>
        </w:rPr>
      </w:pPr>
    </w:p>
    <w:p w14:paraId="3C5CA572" w14:textId="7505FD4E" w:rsidR="00535411" w:rsidRPr="00FC1D48" w:rsidRDefault="002451C1" w:rsidP="00535411">
      <w:pPr>
        <w:rPr>
          <w:rFonts w:ascii="Cambria" w:hAnsi="Cambria" w:cs="Arial"/>
          <w:sz w:val="22"/>
          <w:szCs w:val="22"/>
        </w:rPr>
      </w:pPr>
      <w:r w:rsidRPr="00FC1D48">
        <w:rPr>
          <w:rFonts w:ascii="Cambria" w:hAnsi="Cambria" w:cs="Arial"/>
          <w:sz w:val="22"/>
          <w:szCs w:val="22"/>
        </w:rPr>
        <w:t>I dag er det ikke lagt til rette for at det kan ringes andre aktører i helsenett, på tvers av regioner og sykehus, eller at regionene kan dra nytte av alternativ tilknytning til offentlig nett ved feil hos for eksempel Telenor.</w:t>
      </w:r>
      <w:r w:rsidR="00535411" w:rsidRPr="00FC1D48">
        <w:rPr>
          <w:rFonts w:ascii="Cambria" w:hAnsi="Cambria" w:cs="Arial"/>
          <w:sz w:val="22"/>
          <w:szCs w:val="22"/>
        </w:rPr>
        <w:t xml:space="preserve"> HDO anser risikoen for at denne typen feil kan oppstå som økende siden komponenter i telenettet (jamfør utfasingen av ISDN og et stort antall lokale telesentraler i 2022) sentraliseres, og det faktum at skillet mellom «fast telefoni» og mobilnettet er i ferd med å forsvinne.  </w:t>
      </w:r>
    </w:p>
    <w:p w14:paraId="6F2997EB" w14:textId="77777777" w:rsidR="002451C1" w:rsidRPr="00FC1D48" w:rsidRDefault="002451C1" w:rsidP="002451C1">
      <w:pPr>
        <w:rPr>
          <w:rFonts w:ascii="Cambria" w:hAnsi="Cambria" w:cs="Arial"/>
          <w:sz w:val="22"/>
          <w:szCs w:val="22"/>
        </w:rPr>
      </w:pPr>
    </w:p>
    <w:p w14:paraId="78BCCF7F" w14:textId="29B601A4" w:rsidR="002451C1" w:rsidRPr="00FC1D48" w:rsidRDefault="002451C1" w:rsidP="002451C1">
      <w:pPr>
        <w:rPr>
          <w:rFonts w:ascii="Cambria" w:hAnsi="Cambria" w:cs="Arial"/>
          <w:sz w:val="22"/>
          <w:szCs w:val="22"/>
        </w:rPr>
      </w:pPr>
      <w:r w:rsidRPr="00FC1D48">
        <w:rPr>
          <w:rFonts w:ascii="Cambria" w:hAnsi="Cambria" w:cs="Arial"/>
          <w:sz w:val="22"/>
          <w:szCs w:val="22"/>
        </w:rPr>
        <w:t>HDO anbefaler en utredning for å se på hvilke behov og muligheter som finnes for å sammenkoble helseregionene (utover nød- mottakene av 113 / 116 117 samtaler og dagens akuttmottak) ved hjelp av HDOs infrastruktur levert via Norsk Helsenetts sitt Stamnett. Videre er det ønskelig å avdekke hvilke økonomiske besparelser dette vil kunne gi, hvis det kjøpes en nasjonal kapasitet når det gjelder tilknytning til offentlig telenett.</w:t>
      </w:r>
    </w:p>
    <w:p w14:paraId="47D46D20" w14:textId="77777777" w:rsidR="002451C1" w:rsidRPr="00FC1D48" w:rsidRDefault="002451C1" w:rsidP="00210FF2">
      <w:pPr>
        <w:rPr>
          <w:rFonts w:ascii="Cambria" w:hAnsi="Cambria" w:cs="Arial"/>
          <w:sz w:val="22"/>
          <w:szCs w:val="22"/>
        </w:rPr>
      </w:pPr>
    </w:p>
    <w:p w14:paraId="7B2AA432" w14:textId="0EED184A" w:rsidR="00535411" w:rsidRDefault="00535411" w:rsidP="00535411">
      <w:pPr>
        <w:rPr>
          <w:rStyle w:val="normaltextrun"/>
          <w:rFonts w:ascii="Cambria" w:hAnsi="Cambria" w:cs="Calibri"/>
          <w:position w:val="1"/>
          <w:sz w:val="22"/>
          <w:szCs w:val="22"/>
        </w:rPr>
      </w:pPr>
      <w:r w:rsidRPr="00535FD3">
        <w:rPr>
          <w:rStyle w:val="normaltextrun"/>
          <w:rFonts w:ascii="Cambria" w:hAnsi="Cambria" w:cs="Calibri"/>
          <w:position w:val="1"/>
          <w:sz w:val="22"/>
          <w:szCs w:val="22"/>
        </w:rPr>
        <w:t xml:space="preserve">HDO anbefaler videre at man </w:t>
      </w:r>
      <w:r>
        <w:rPr>
          <w:rStyle w:val="normaltextrun"/>
          <w:rFonts w:ascii="Cambria" w:hAnsi="Cambria" w:cs="Calibri"/>
          <w:position w:val="1"/>
          <w:sz w:val="22"/>
          <w:szCs w:val="22"/>
        </w:rPr>
        <w:t>ser</w:t>
      </w:r>
      <w:r w:rsidRPr="00535FD3">
        <w:rPr>
          <w:rStyle w:val="normaltextrun"/>
          <w:rFonts w:ascii="Cambria" w:hAnsi="Cambria" w:cs="Calibri"/>
          <w:position w:val="1"/>
          <w:sz w:val="22"/>
          <w:szCs w:val="22"/>
        </w:rPr>
        <w:t> nærmere på om det er flere telefonitjenester som kan leveres mer kostnadseffektivt gjennom en nasjonal tilbyder.</w:t>
      </w:r>
    </w:p>
    <w:p w14:paraId="2DE9FCB7" w14:textId="77777777" w:rsidR="00535411" w:rsidRPr="00535FD3" w:rsidRDefault="00535411" w:rsidP="00535411">
      <w:pPr>
        <w:rPr>
          <w:rFonts w:ascii="Cambria" w:hAnsi="Cambria" w:cs="Arial"/>
          <w:sz w:val="14"/>
          <w:szCs w:val="14"/>
        </w:rPr>
      </w:pPr>
    </w:p>
    <w:p w14:paraId="0490B759" w14:textId="77777777" w:rsidR="00535411" w:rsidRDefault="00535411" w:rsidP="00535411">
      <w:pPr>
        <w:rPr>
          <w:rFonts w:ascii="Cambria" w:hAnsi="Cambria"/>
          <w:sz w:val="22"/>
          <w:szCs w:val="22"/>
        </w:rPr>
      </w:pPr>
    </w:p>
    <w:p w14:paraId="3ED69405" w14:textId="77777777" w:rsidR="00535411" w:rsidRDefault="00535411" w:rsidP="00535411">
      <w:pPr>
        <w:jc w:val="center"/>
      </w:pPr>
      <w:r>
        <w:rPr>
          <w:noProof/>
        </w:rPr>
        <w:lastRenderedPageBreak/>
        <w:drawing>
          <wp:inline distT="0" distB="0" distL="0" distR="0" wp14:anchorId="1F969E35" wp14:editId="5796E15C">
            <wp:extent cx="3238500" cy="2908076"/>
            <wp:effectExtent l="0" t="0" r="0" b="6985"/>
            <wp:docPr id="1895992829" name="Bilde 1" descr="Et bilde som inneholder tekst, diagram, sirkel,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de som inneholder tekst, diagram, sirkel, skjermbilde&#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3356" cy="2930396"/>
                    </a:xfrm>
                    <a:prstGeom prst="rect">
                      <a:avLst/>
                    </a:prstGeom>
                    <a:noFill/>
                    <a:ln>
                      <a:noFill/>
                    </a:ln>
                  </pic:spPr>
                </pic:pic>
              </a:graphicData>
            </a:graphic>
          </wp:inline>
        </w:drawing>
      </w:r>
    </w:p>
    <w:p w14:paraId="48F9509E" w14:textId="77777777" w:rsidR="00535411" w:rsidRPr="00F86C38" w:rsidRDefault="00535411" w:rsidP="00535411">
      <w:pPr>
        <w:rPr>
          <w:sz w:val="22"/>
          <w:szCs w:val="22"/>
        </w:rPr>
      </w:pPr>
      <w:r w:rsidRPr="00F86C38">
        <w:rPr>
          <w:sz w:val="22"/>
          <w:szCs w:val="22"/>
        </w:rPr>
        <w:t>  </w:t>
      </w:r>
      <w:r w:rsidRPr="00F86C38">
        <w:rPr>
          <w:rStyle w:val="normaltextrun"/>
          <w:rFonts w:ascii="Calibri" w:eastAsia="Times" w:hAnsi="Calibri" w:cs="Calibri"/>
          <w:i/>
          <w:iCs/>
          <w:color w:val="000000"/>
          <w:sz w:val="18"/>
          <w:szCs w:val="18"/>
          <w:shd w:val="clear" w:color="auto" w:fill="EDEBE9"/>
        </w:rPr>
        <w:t xml:space="preserve">Figur: Skissen viser hvordan </w:t>
      </w:r>
      <w:r>
        <w:rPr>
          <w:rStyle w:val="normaltextrun"/>
          <w:rFonts w:ascii="Calibri" w:eastAsia="Times" w:hAnsi="Calibri" w:cs="Calibri"/>
          <w:i/>
          <w:iCs/>
          <w:color w:val="000000"/>
          <w:sz w:val="18"/>
          <w:szCs w:val="18"/>
          <w:shd w:val="clear" w:color="auto" w:fill="EDEBE9"/>
        </w:rPr>
        <w:t>HDO ser for seg at telefoni kan knyttes sammen uten å være avhengig av en fast teleoperatør.</w:t>
      </w:r>
      <w:r w:rsidRPr="00F86C38">
        <w:rPr>
          <w:rStyle w:val="normaltextrun"/>
          <w:rFonts w:ascii="Calibri" w:eastAsia="Times" w:hAnsi="Calibri" w:cs="Calibri"/>
          <w:i/>
          <w:iCs/>
          <w:color w:val="000000"/>
          <w:sz w:val="18"/>
          <w:szCs w:val="18"/>
          <w:shd w:val="clear" w:color="auto" w:fill="EDEBE9"/>
        </w:rPr>
        <w:t> </w:t>
      </w:r>
      <w:r w:rsidRPr="00F86C38">
        <w:rPr>
          <w:rStyle w:val="eop"/>
          <w:rFonts w:ascii="Calibri" w:hAnsi="Calibri" w:cs="Calibri"/>
          <w:color w:val="000000"/>
          <w:sz w:val="18"/>
          <w:szCs w:val="18"/>
          <w:shd w:val="clear" w:color="auto" w:fill="EDEBE9"/>
        </w:rPr>
        <w:t>​</w:t>
      </w:r>
    </w:p>
    <w:p w14:paraId="1BBEFD59" w14:textId="77777777" w:rsidR="00210FF2" w:rsidRDefault="00210FF2" w:rsidP="00210FF2">
      <w:pPr>
        <w:rPr>
          <w:rFonts w:ascii="Cambria" w:hAnsi="Cambria" w:cs="Arial"/>
        </w:rPr>
      </w:pPr>
    </w:p>
    <w:p w14:paraId="7AF6EBA1" w14:textId="77777777" w:rsidR="00B34B23" w:rsidRPr="006F2186" w:rsidRDefault="00B34B23" w:rsidP="009B1BAA">
      <w:pPr>
        <w:pStyle w:val="Ingenmellomrom"/>
        <w:rPr>
          <w:rFonts w:ascii="Cambria" w:hAnsi="Cambria"/>
        </w:rPr>
      </w:pPr>
    </w:p>
    <w:p w14:paraId="031ED5BF" w14:textId="77777777" w:rsidR="009B1BAA" w:rsidRPr="00234F36" w:rsidRDefault="009B1BAA" w:rsidP="00210FF2">
      <w:pPr>
        <w:rPr>
          <w:rFonts w:ascii="Cambria" w:hAnsi="Cambria" w:cs="Arial"/>
        </w:rPr>
      </w:pPr>
    </w:p>
    <w:p w14:paraId="090A0DA3" w14:textId="77777777" w:rsidR="005F59A9" w:rsidRPr="00234F36" w:rsidRDefault="005F59A9" w:rsidP="005F59A9">
      <w:pPr>
        <w:rPr>
          <w:rFonts w:ascii="Cambria" w:hAnsi="Cambria" w:cs="Arial"/>
          <w:b/>
        </w:rPr>
      </w:pPr>
      <w:r w:rsidRPr="00234F36">
        <w:rPr>
          <w:rFonts w:ascii="Cambria" w:hAnsi="Cambria" w:cs="Arial"/>
          <w:b/>
        </w:rPr>
        <w:t>Budsje</w:t>
      </w:r>
      <w:r w:rsidR="000457F5" w:rsidRPr="00234F36">
        <w:rPr>
          <w:rFonts w:ascii="Cambria" w:hAnsi="Cambria" w:cs="Arial"/>
          <w:b/>
        </w:rPr>
        <w:t>ttmessige forhold</w:t>
      </w:r>
    </w:p>
    <w:p w14:paraId="119DBB0C" w14:textId="3FA5A978" w:rsidR="00B34B23" w:rsidRPr="006F2186" w:rsidDel="00B34B23" w:rsidRDefault="00B34B23" w:rsidP="009B1BAA">
      <w:pPr>
        <w:pStyle w:val="Ingenmellomrom"/>
        <w:rPr>
          <w:rFonts w:ascii="Cambria" w:hAnsi="Cambria"/>
        </w:rPr>
      </w:pPr>
      <w:bookmarkStart w:id="2" w:name="_Hlk161134547"/>
      <w:r>
        <w:rPr>
          <w:rFonts w:ascii="Cambria" w:hAnsi="Cambria"/>
        </w:rPr>
        <w:t xml:space="preserve">HDO </w:t>
      </w:r>
      <w:r w:rsidR="00535411">
        <w:rPr>
          <w:rFonts w:ascii="Cambria" w:hAnsi="Cambria"/>
        </w:rPr>
        <w:t>har kapasitet til å lede en utredning sammen med relevante aktører i helsetjenesten innenfor budsjett 2024</w:t>
      </w:r>
      <w:r w:rsidR="00062B06">
        <w:rPr>
          <w:rFonts w:ascii="Cambria" w:hAnsi="Cambria"/>
        </w:rPr>
        <w:t>,</w:t>
      </w:r>
      <w:r w:rsidR="00535411">
        <w:rPr>
          <w:rFonts w:ascii="Cambria" w:hAnsi="Cambria"/>
        </w:rPr>
        <w:t xml:space="preserve"> så lenge arbeidet tilpasses </w:t>
      </w:r>
      <w:r w:rsidR="0020540E">
        <w:rPr>
          <w:rFonts w:ascii="Cambria" w:hAnsi="Cambria"/>
        </w:rPr>
        <w:t>prosessen</w:t>
      </w:r>
      <w:r w:rsidR="00535411">
        <w:rPr>
          <w:rFonts w:ascii="Cambria" w:hAnsi="Cambria"/>
        </w:rPr>
        <w:t xml:space="preserve"> med å innføre ny kommunikasjonsløsning i akuttmedisinsk kjede (KAK prosjektet). </w:t>
      </w:r>
    </w:p>
    <w:bookmarkEnd w:id="2"/>
    <w:p w14:paraId="30D01943" w14:textId="77777777" w:rsidR="000457F5" w:rsidRPr="00234F36" w:rsidRDefault="000457F5" w:rsidP="005F59A9">
      <w:pPr>
        <w:rPr>
          <w:rFonts w:ascii="Cambria" w:hAnsi="Cambria" w:cs="Arial"/>
        </w:rPr>
      </w:pPr>
    </w:p>
    <w:p w14:paraId="3A65DA3C" w14:textId="77777777" w:rsidR="005F59A9" w:rsidRPr="00234F36" w:rsidRDefault="000457F5" w:rsidP="005F59A9">
      <w:pPr>
        <w:rPr>
          <w:rFonts w:ascii="Cambria" w:hAnsi="Cambria" w:cs="Arial"/>
          <w:b/>
        </w:rPr>
      </w:pPr>
      <w:r w:rsidRPr="00234F36">
        <w:rPr>
          <w:rFonts w:ascii="Cambria" w:hAnsi="Cambria" w:cs="Arial"/>
          <w:b/>
        </w:rPr>
        <w:t>Omdømme</w:t>
      </w:r>
    </w:p>
    <w:p w14:paraId="753956A5" w14:textId="77777777" w:rsidR="009B1BAA" w:rsidRPr="006F2186" w:rsidRDefault="009B1BAA" w:rsidP="009B1BAA">
      <w:pPr>
        <w:pStyle w:val="Ingenmellomrom"/>
        <w:rPr>
          <w:rFonts w:ascii="Cambria" w:hAnsi="Cambria"/>
          <w:lang w:eastAsia="nb-NO"/>
        </w:rPr>
      </w:pPr>
      <w:r w:rsidRPr="006F2186">
        <w:rPr>
          <w:rFonts w:ascii="Cambria" w:hAnsi="Cambria"/>
          <w:lang w:eastAsia="nb-NO"/>
        </w:rPr>
        <w:t>HDO anser denne satsningen som bærekraftig ved at man tenker å utnytte allerede etablert plattform til å bygge flere tjenester som igjen vil bidra til både økt effektivisering og bedre løsninger for helse.  HDO vil også kunne bistå og gi råd til IKT regionene via sine dedikerte fagteam innenfor området.</w:t>
      </w:r>
    </w:p>
    <w:p w14:paraId="707200CB" w14:textId="77777777" w:rsidR="00AF5308" w:rsidRDefault="00AF5308" w:rsidP="005F59A9">
      <w:pPr>
        <w:rPr>
          <w:rFonts w:ascii="Cambria" w:hAnsi="Cambria" w:cs="Arial"/>
        </w:rPr>
      </w:pPr>
    </w:p>
    <w:p w14:paraId="2AEC0B5F" w14:textId="0FAD70BB" w:rsidR="000B4799" w:rsidRPr="00446871" w:rsidRDefault="000B4799" w:rsidP="000B4799">
      <w:pPr>
        <w:rPr>
          <w:rFonts w:ascii="Cambria" w:eastAsia="Cambria" w:hAnsi="Cambria" w:cs="Cambria"/>
          <w:sz w:val="22"/>
          <w:szCs w:val="22"/>
        </w:rPr>
      </w:pPr>
      <w:r w:rsidRPr="158ABFA4">
        <w:rPr>
          <w:rFonts w:ascii="Cambria" w:eastAsia="Cambria" w:hAnsi="Cambria" w:cs="Cambria"/>
          <w:sz w:val="22"/>
          <w:szCs w:val="22"/>
        </w:rPr>
        <w:t>HDO anser det som hensiktsmessig å starte en utredning for å se på hvilke muligheter som finnes og hvilke tiltak som vil være mest effektive å iverksette</w:t>
      </w:r>
      <w:r>
        <w:rPr>
          <w:rFonts w:ascii="Cambria" w:eastAsia="Cambria" w:hAnsi="Cambria" w:cs="Cambria"/>
          <w:sz w:val="22"/>
          <w:szCs w:val="22"/>
        </w:rPr>
        <w:t>.</w:t>
      </w:r>
      <w:r w:rsidRPr="158ABFA4">
        <w:rPr>
          <w:rFonts w:ascii="Cambria" w:eastAsia="Cambria" w:hAnsi="Cambria" w:cs="Cambria"/>
          <w:sz w:val="22"/>
          <w:szCs w:val="22"/>
        </w:rPr>
        <w:t xml:space="preserve"> </w:t>
      </w:r>
      <w:r>
        <w:rPr>
          <w:rFonts w:ascii="Cambria" w:eastAsia="Cambria" w:hAnsi="Cambria" w:cs="Cambria"/>
          <w:sz w:val="22"/>
          <w:szCs w:val="22"/>
        </w:rPr>
        <w:t xml:space="preserve"> </w:t>
      </w:r>
    </w:p>
    <w:p w14:paraId="04AE39CC" w14:textId="77777777" w:rsidR="000B4799" w:rsidRPr="00234F36" w:rsidRDefault="000B4799" w:rsidP="005F59A9">
      <w:pPr>
        <w:rPr>
          <w:rFonts w:ascii="Cambria" w:hAnsi="Cambria" w:cs="Arial"/>
        </w:rPr>
      </w:pPr>
    </w:p>
    <w:p w14:paraId="60955325" w14:textId="77777777" w:rsidR="000457F5" w:rsidRPr="00234F36" w:rsidRDefault="000457F5" w:rsidP="005F59A9">
      <w:pPr>
        <w:rPr>
          <w:rFonts w:ascii="Cambria" w:hAnsi="Cambria" w:cs="Arial"/>
        </w:rPr>
      </w:pPr>
    </w:p>
    <w:p w14:paraId="5BA3A5C1" w14:textId="77777777" w:rsidR="00AF5308" w:rsidRPr="00234F36" w:rsidRDefault="00AF5308" w:rsidP="005F59A9">
      <w:pPr>
        <w:rPr>
          <w:rFonts w:ascii="Cambria" w:hAnsi="Cambria" w:cs="Arial"/>
          <w:b/>
        </w:rPr>
      </w:pPr>
      <w:r w:rsidRPr="00234F36">
        <w:rPr>
          <w:rFonts w:ascii="Cambria" w:hAnsi="Cambria" w:cs="Arial"/>
          <w:b/>
        </w:rPr>
        <w:t>Behov for fre</w:t>
      </w:r>
      <w:r w:rsidR="000457F5" w:rsidRPr="00234F36">
        <w:rPr>
          <w:rFonts w:ascii="Cambria" w:hAnsi="Cambria" w:cs="Arial"/>
          <w:b/>
        </w:rPr>
        <w:t>mtidige avsjekkpunkt i AD-møtet</w:t>
      </w:r>
    </w:p>
    <w:p w14:paraId="301ACBDC" w14:textId="77777777" w:rsidR="002071E4" w:rsidRPr="00234F36" w:rsidRDefault="002071E4">
      <w:pPr>
        <w:rPr>
          <w:rFonts w:ascii="Cambria" w:hAnsi="Cambria" w:cs="Arial"/>
        </w:rPr>
      </w:pPr>
    </w:p>
    <w:p w14:paraId="0F0B7C3C" w14:textId="77777777" w:rsidR="000457F5" w:rsidRPr="00234F36" w:rsidRDefault="000457F5">
      <w:pP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71E4" w:rsidRPr="00234F36" w14:paraId="11141132" w14:textId="77777777" w:rsidTr="000457F5">
        <w:trPr>
          <w:trHeight w:val="1589"/>
        </w:trPr>
        <w:tc>
          <w:tcPr>
            <w:tcW w:w="9210" w:type="dxa"/>
            <w:shd w:val="clear" w:color="auto" w:fill="E6E6E6"/>
          </w:tcPr>
          <w:p w14:paraId="46A9BDF2" w14:textId="77777777" w:rsidR="002071E4" w:rsidRPr="00234F36" w:rsidRDefault="002071E4" w:rsidP="007C308E">
            <w:pPr>
              <w:rPr>
                <w:rFonts w:ascii="Cambria" w:hAnsi="Cambria" w:cs="Arial"/>
                <w:b/>
              </w:rPr>
            </w:pPr>
          </w:p>
          <w:p w14:paraId="78E8D6EF" w14:textId="77777777" w:rsidR="002071E4" w:rsidRPr="00234F36" w:rsidRDefault="002071E4" w:rsidP="007C308E">
            <w:pPr>
              <w:rPr>
                <w:rFonts w:ascii="Cambria" w:hAnsi="Cambria" w:cs="Arial"/>
                <w:b/>
              </w:rPr>
            </w:pPr>
            <w:r w:rsidRPr="00234F36">
              <w:rPr>
                <w:rFonts w:ascii="Cambria" w:hAnsi="Cambria" w:cs="Arial"/>
                <w:b/>
              </w:rPr>
              <w:t xml:space="preserve">Forslag til </w:t>
            </w:r>
            <w:r w:rsidR="008745C4" w:rsidRPr="00234F36">
              <w:rPr>
                <w:rFonts w:ascii="Cambria" w:hAnsi="Cambria" w:cs="Arial"/>
                <w:b/>
              </w:rPr>
              <w:t>konklusjon</w:t>
            </w:r>
            <w:r w:rsidRPr="00234F36">
              <w:rPr>
                <w:rFonts w:ascii="Cambria" w:hAnsi="Cambria" w:cs="Arial"/>
                <w:b/>
              </w:rPr>
              <w:t>:</w:t>
            </w:r>
          </w:p>
          <w:p w14:paraId="178A8FDB" w14:textId="77777777" w:rsidR="002071E4" w:rsidRPr="00234F36" w:rsidRDefault="002071E4" w:rsidP="007C308E">
            <w:pPr>
              <w:rPr>
                <w:rFonts w:ascii="Cambria" w:hAnsi="Cambria" w:cs="Arial"/>
              </w:rPr>
            </w:pPr>
          </w:p>
          <w:p w14:paraId="39BD6FF1" w14:textId="5C94159C" w:rsidR="002071E4" w:rsidRDefault="00A972D9" w:rsidP="009C5EDD">
            <w:pPr>
              <w:numPr>
                <w:ilvl w:val="0"/>
                <w:numId w:val="13"/>
              </w:numPr>
              <w:rPr>
                <w:rFonts w:ascii="Cambria" w:hAnsi="Cambria" w:cs="Arial"/>
              </w:rPr>
            </w:pPr>
            <w:r>
              <w:rPr>
                <w:rFonts w:ascii="Cambria" w:hAnsi="Cambria" w:cs="Arial"/>
              </w:rPr>
              <w:t xml:space="preserve">AD-ene i RHF-ene </w:t>
            </w:r>
            <w:r w:rsidR="00424B37">
              <w:rPr>
                <w:rFonts w:ascii="Cambria" w:hAnsi="Cambria" w:cs="Arial"/>
              </w:rPr>
              <w:t xml:space="preserve">ber HDO om å </w:t>
            </w:r>
            <w:r w:rsidR="00503444">
              <w:rPr>
                <w:rFonts w:ascii="Cambria" w:hAnsi="Cambria" w:cs="Arial"/>
              </w:rPr>
              <w:t xml:space="preserve">ta initiativ overfor helseregionene </w:t>
            </w:r>
            <w:r w:rsidR="00685886">
              <w:rPr>
                <w:rFonts w:ascii="Cambria" w:hAnsi="Cambria" w:cs="Arial"/>
              </w:rPr>
              <w:t xml:space="preserve">med mål om å utrede </w:t>
            </w:r>
            <w:r w:rsidR="00F62D4E">
              <w:rPr>
                <w:rFonts w:ascii="Cambria" w:hAnsi="Cambria" w:cs="Arial"/>
              </w:rPr>
              <w:t xml:space="preserve">og </w:t>
            </w:r>
            <w:r w:rsidR="00DC6B1C">
              <w:rPr>
                <w:rFonts w:ascii="Cambria" w:hAnsi="Cambria" w:cs="Arial"/>
              </w:rPr>
              <w:t xml:space="preserve">deretter foreslå </w:t>
            </w:r>
            <w:r w:rsidR="0062281D">
              <w:rPr>
                <w:rFonts w:ascii="Cambria" w:hAnsi="Cambria" w:cs="Arial"/>
              </w:rPr>
              <w:t xml:space="preserve">nødvendige risikoreduserende tiltak til </w:t>
            </w:r>
            <w:r w:rsidR="00685886">
              <w:rPr>
                <w:rFonts w:ascii="Cambria" w:hAnsi="Cambria" w:cs="Arial"/>
              </w:rPr>
              <w:t>probl</w:t>
            </w:r>
            <w:r w:rsidR="00450737">
              <w:rPr>
                <w:rFonts w:ascii="Cambria" w:hAnsi="Cambria" w:cs="Arial"/>
              </w:rPr>
              <w:t>emstillingen beskrevet i denne saken</w:t>
            </w:r>
            <w:r w:rsidR="00C73C3B">
              <w:rPr>
                <w:rFonts w:ascii="Cambria" w:hAnsi="Cambria" w:cs="Arial"/>
              </w:rPr>
              <w:t xml:space="preserve">. </w:t>
            </w:r>
          </w:p>
          <w:p w14:paraId="337C50E9" w14:textId="77777777" w:rsidR="00A972D9" w:rsidRDefault="00A972D9" w:rsidP="00A972D9">
            <w:pPr>
              <w:rPr>
                <w:rFonts w:ascii="Cambria" w:hAnsi="Cambria" w:cs="Arial"/>
              </w:rPr>
            </w:pPr>
          </w:p>
          <w:p w14:paraId="73E0C5E0" w14:textId="6D8587B4" w:rsidR="002071E4" w:rsidRPr="00234F36" w:rsidRDefault="00A972D9" w:rsidP="00CB7AB4">
            <w:pPr>
              <w:numPr>
                <w:ilvl w:val="0"/>
                <w:numId w:val="13"/>
              </w:numPr>
              <w:rPr>
                <w:rFonts w:ascii="Cambria" w:hAnsi="Cambria" w:cs="Arial"/>
                <w:b/>
              </w:rPr>
            </w:pPr>
            <w:r>
              <w:rPr>
                <w:rFonts w:ascii="Cambria" w:hAnsi="Cambria" w:cs="Arial"/>
              </w:rPr>
              <w:t>AD-ene i RHF-ene</w:t>
            </w:r>
            <w:r w:rsidR="00BB4E3C">
              <w:rPr>
                <w:rFonts w:ascii="Cambria" w:hAnsi="Cambria" w:cs="Arial"/>
              </w:rPr>
              <w:t xml:space="preserve"> </w:t>
            </w:r>
            <w:r w:rsidR="002041E9">
              <w:rPr>
                <w:rFonts w:ascii="Cambria" w:hAnsi="Cambria" w:cs="Arial"/>
              </w:rPr>
              <w:t>ber om at risikoreduserende tiltak</w:t>
            </w:r>
            <w:r w:rsidR="00794168">
              <w:rPr>
                <w:rFonts w:ascii="Cambria" w:hAnsi="Cambria" w:cs="Arial"/>
              </w:rPr>
              <w:t xml:space="preserve"> gjennomføres</w:t>
            </w:r>
            <w:r w:rsidR="002041E9">
              <w:rPr>
                <w:rFonts w:ascii="Cambria" w:hAnsi="Cambria" w:cs="Arial"/>
              </w:rPr>
              <w:t xml:space="preserve"> </w:t>
            </w:r>
            <w:r w:rsidR="0062409A">
              <w:rPr>
                <w:rFonts w:ascii="Cambria" w:hAnsi="Cambria" w:cs="Arial"/>
              </w:rPr>
              <w:t xml:space="preserve">innenfor </w:t>
            </w:r>
            <w:r w:rsidR="00F71B49">
              <w:rPr>
                <w:rFonts w:ascii="Cambria" w:hAnsi="Cambria" w:cs="Arial"/>
              </w:rPr>
              <w:t>ordinære</w:t>
            </w:r>
            <w:r w:rsidR="0062409A">
              <w:rPr>
                <w:rFonts w:ascii="Cambria" w:hAnsi="Cambria" w:cs="Arial"/>
              </w:rPr>
              <w:t xml:space="preserve"> budsjettrammer. </w:t>
            </w:r>
          </w:p>
        </w:tc>
      </w:tr>
    </w:tbl>
    <w:p w14:paraId="49E47784" w14:textId="77777777" w:rsidR="005F59A9" w:rsidRDefault="005F59A9" w:rsidP="002071E4">
      <w:pPr>
        <w:tabs>
          <w:tab w:val="left" w:pos="2820"/>
        </w:tabs>
        <w:rPr>
          <w:rFonts w:ascii="Cambria" w:hAnsi="Cambria"/>
        </w:rPr>
      </w:pPr>
    </w:p>
    <w:p w14:paraId="5CC9E050" w14:textId="77777777" w:rsidR="00E32705" w:rsidRPr="00234F36" w:rsidRDefault="0044566C" w:rsidP="008C1D84">
      <w:pPr>
        <w:tabs>
          <w:tab w:val="left" w:pos="1134"/>
        </w:tabs>
        <w:rPr>
          <w:rFonts w:ascii="Cambria" w:hAnsi="Cambria"/>
        </w:rPr>
      </w:pPr>
      <w:r w:rsidRPr="0044566C">
        <w:rPr>
          <w:rFonts w:ascii="Cambria" w:hAnsi="Cambria"/>
        </w:rPr>
        <w:t>Vedlegg:</w:t>
      </w:r>
      <w:r w:rsidRPr="0044566C">
        <w:rPr>
          <w:rFonts w:ascii="Cambria" w:hAnsi="Cambria"/>
        </w:rPr>
        <w:tab/>
      </w:r>
    </w:p>
    <w:sectPr w:rsidR="00E32705" w:rsidRPr="00234F36" w:rsidSect="004D3F1B">
      <w:footerReference w:type="even" r:id="rId12"/>
      <w:footerReference w:type="defaul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5B05" w14:textId="77777777" w:rsidR="004D3F1B" w:rsidRDefault="004D3F1B">
      <w:r>
        <w:separator/>
      </w:r>
    </w:p>
  </w:endnote>
  <w:endnote w:type="continuationSeparator" w:id="0">
    <w:p w14:paraId="46C7CA95" w14:textId="77777777" w:rsidR="004D3F1B" w:rsidRDefault="004D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1B84" w14:textId="77777777" w:rsidR="005C1839" w:rsidRDefault="005C1839" w:rsidP="009E22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87C5AC4" w14:textId="77777777" w:rsidR="005C1839" w:rsidRDefault="005C1839" w:rsidP="009E580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5F67" w14:textId="77777777" w:rsidR="005C1839" w:rsidRDefault="005C1839" w:rsidP="009E580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4D1E" w14:textId="77777777" w:rsidR="004D3F1B" w:rsidRDefault="004D3F1B">
      <w:r>
        <w:separator/>
      </w:r>
    </w:p>
  </w:footnote>
  <w:footnote w:type="continuationSeparator" w:id="0">
    <w:p w14:paraId="52A410C2" w14:textId="77777777" w:rsidR="004D3F1B" w:rsidRDefault="004D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26"/>
    <w:multiLevelType w:val="hybridMultilevel"/>
    <w:tmpl w:val="891204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A92F17"/>
    <w:multiLevelType w:val="hybridMultilevel"/>
    <w:tmpl w:val="848C62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B21128"/>
    <w:multiLevelType w:val="hybridMultilevel"/>
    <w:tmpl w:val="A6BE6A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E95091"/>
    <w:multiLevelType w:val="hybridMultilevel"/>
    <w:tmpl w:val="355C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5635CF"/>
    <w:multiLevelType w:val="hybridMultilevel"/>
    <w:tmpl w:val="0450D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7B5DC1"/>
    <w:multiLevelType w:val="hybridMultilevel"/>
    <w:tmpl w:val="41189D1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02382"/>
    <w:multiLevelType w:val="hybridMultilevel"/>
    <w:tmpl w:val="E1C03B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3F435A"/>
    <w:multiLevelType w:val="hybridMultilevel"/>
    <w:tmpl w:val="11960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3353D8"/>
    <w:multiLevelType w:val="hybridMultilevel"/>
    <w:tmpl w:val="91CCB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4163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EA1A3A"/>
    <w:multiLevelType w:val="hybridMultilevel"/>
    <w:tmpl w:val="D76253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FB65AC7"/>
    <w:multiLevelType w:val="hybridMultilevel"/>
    <w:tmpl w:val="7B32C4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051B95"/>
    <w:multiLevelType w:val="hybridMultilevel"/>
    <w:tmpl w:val="9CA4A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2EA5305"/>
    <w:multiLevelType w:val="hybridMultilevel"/>
    <w:tmpl w:val="6B3ECB2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6581C"/>
    <w:multiLevelType w:val="hybridMultilevel"/>
    <w:tmpl w:val="ED9E4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4088152">
    <w:abstractNumId w:val="13"/>
  </w:num>
  <w:num w:numId="2" w16cid:durableId="1905409657">
    <w:abstractNumId w:val="5"/>
  </w:num>
  <w:num w:numId="3" w16cid:durableId="1739865415">
    <w:abstractNumId w:val="3"/>
  </w:num>
  <w:num w:numId="4" w16cid:durableId="1325627758">
    <w:abstractNumId w:val="14"/>
  </w:num>
  <w:num w:numId="5" w16cid:durableId="118768815">
    <w:abstractNumId w:val="7"/>
  </w:num>
  <w:num w:numId="6" w16cid:durableId="67115572">
    <w:abstractNumId w:val="12"/>
  </w:num>
  <w:num w:numId="7" w16cid:durableId="975646196">
    <w:abstractNumId w:val="0"/>
  </w:num>
  <w:num w:numId="8" w16cid:durableId="637615184">
    <w:abstractNumId w:val="6"/>
  </w:num>
  <w:num w:numId="9" w16cid:durableId="1564022835">
    <w:abstractNumId w:val="1"/>
  </w:num>
  <w:num w:numId="10" w16cid:durableId="1936548830">
    <w:abstractNumId w:val="4"/>
  </w:num>
  <w:num w:numId="11" w16cid:durableId="200674910">
    <w:abstractNumId w:val="11"/>
  </w:num>
  <w:num w:numId="12" w16cid:durableId="1830706743">
    <w:abstractNumId w:val="10"/>
  </w:num>
  <w:num w:numId="13" w16cid:durableId="825975020">
    <w:abstractNumId w:val="2"/>
  </w:num>
  <w:num w:numId="14" w16cid:durableId="590235322">
    <w:abstractNumId w:val="9"/>
  </w:num>
  <w:num w:numId="15" w16cid:durableId="1432821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F2"/>
    <w:rsid w:val="00001794"/>
    <w:rsid w:val="000032AF"/>
    <w:rsid w:val="00011E79"/>
    <w:rsid w:val="000201CD"/>
    <w:rsid w:val="0002043E"/>
    <w:rsid w:val="000346BE"/>
    <w:rsid w:val="000401CF"/>
    <w:rsid w:val="000457F5"/>
    <w:rsid w:val="00054245"/>
    <w:rsid w:val="0005540A"/>
    <w:rsid w:val="00062B06"/>
    <w:rsid w:val="000940D9"/>
    <w:rsid w:val="000B4799"/>
    <w:rsid w:val="000D355D"/>
    <w:rsid w:val="000F1D73"/>
    <w:rsid w:val="0010682B"/>
    <w:rsid w:val="00126C8D"/>
    <w:rsid w:val="00140A19"/>
    <w:rsid w:val="00151106"/>
    <w:rsid w:val="0017553E"/>
    <w:rsid w:val="00180204"/>
    <w:rsid w:val="001B2696"/>
    <w:rsid w:val="001F09F2"/>
    <w:rsid w:val="001F1845"/>
    <w:rsid w:val="001F211B"/>
    <w:rsid w:val="00200FE3"/>
    <w:rsid w:val="002041E9"/>
    <w:rsid w:val="0020540E"/>
    <w:rsid w:val="002071E4"/>
    <w:rsid w:val="00210FF2"/>
    <w:rsid w:val="00227080"/>
    <w:rsid w:val="0023253E"/>
    <w:rsid w:val="00234F36"/>
    <w:rsid w:val="00241D81"/>
    <w:rsid w:val="002451C1"/>
    <w:rsid w:val="00251704"/>
    <w:rsid w:val="0026040C"/>
    <w:rsid w:val="0027371D"/>
    <w:rsid w:val="002A65C5"/>
    <w:rsid w:val="002B1F24"/>
    <w:rsid w:val="002B38BE"/>
    <w:rsid w:val="002B3DF5"/>
    <w:rsid w:val="002D429A"/>
    <w:rsid w:val="002D494E"/>
    <w:rsid w:val="002E10B1"/>
    <w:rsid w:val="002E3CAB"/>
    <w:rsid w:val="003104C9"/>
    <w:rsid w:val="003450AF"/>
    <w:rsid w:val="00365291"/>
    <w:rsid w:val="003A1C80"/>
    <w:rsid w:val="003C1861"/>
    <w:rsid w:val="003C2CD5"/>
    <w:rsid w:val="003D6BDC"/>
    <w:rsid w:val="003E28BB"/>
    <w:rsid w:val="00402060"/>
    <w:rsid w:val="00424B37"/>
    <w:rsid w:val="004364FB"/>
    <w:rsid w:val="0044315A"/>
    <w:rsid w:val="0044566C"/>
    <w:rsid w:val="00450737"/>
    <w:rsid w:val="00471054"/>
    <w:rsid w:val="004713C6"/>
    <w:rsid w:val="004B40AD"/>
    <w:rsid w:val="004D397C"/>
    <w:rsid w:val="004D3F1B"/>
    <w:rsid w:val="004D6CC4"/>
    <w:rsid w:val="004D6CC5"/>
    <w:rsid w:val="004F2193"/>
    <w:rsid w:val="004F76B4"/>
    <w:rsid w:val="00503444"/>
    <w:rsid w:val="0050585F"/>
    <w:rsid w:val="005168ED"/>
    <w:rsid w:val="00535411"/>
    <w:rsid w:val="00554217"/>
    <w:rsid w:val="005862C2"/>
    <w:rsid w:val="00590AB6"/>
    <w:rsid w:val="00590E87"/>
    <w:rsid w:val="005C08D7"/>
    <w:rsid w:val="005C1839"/>
    <w:rsid w:val="005D0C66"/>
    <w:rsid w:val="005D1638"/>
    <w:rsid w:val="005D1985"/>
    <w:rsid w:val="005D6746"/>
    <w:rsid w:val="005F59A9"/>
    <w:rsid w:val="00601179"/>
    <w:rsid w:val="00614603"/>
    <w:rsid w:val="00621DC5"/>
    <w:rsid w:val="0062281D"/>
    <w:rsid w:val="0062409A"/>
    <w:rsid w:val="0067199F"/>
    <w:rsid w:val="00674900"/>
    <w:rsid w:val="00685886"/>
    <w:rsid w:val="006977C7"/>
    <w:rsid w:val="006B7D22"/>
    <w:rsid w:val="006D6709"/>
    <w:rsid w:val="006D67BC"/>
    <w:rsid w:val="006E65F4"/>
    <w:rsid w:val="006F69C1"/>
    <w:rsid w:val="007011D5"/>
    <w:rsid w:val="00711868"/>
    <w:rsid w:val="00732239"/>
    <w:rsid w:val="00735CF3"/>
    <w:rsid w:val="0074392C"/>
    <w:rsid w:val="00747E07"/>
    <w:rsid w:val="00747F88"/>
    <w:rsid w:val="007516C5"/>
    <w:rsid w:val="007574F7"/>
    <w:rsid w:val="00794168"/>
    <w:rsid w:val="007A053C"/>
    <w:rsid w:val="007C20D7"/>
    <w:rsid w:val="007C308E"/>
    <w:rsid w:val="007E2D0D"/>
    <w:rsid w:val="0081635F"/>
    <w:rsid w:val="00820B0D"/>
    <w:rsid w:val="008745C4"/>
    <w:rsid w:val="008B11CB"/>
    <w:rsid w:val="008C1D84"/>
    <w:rsid w:val="00973F23"/>
    <w:rsid w:val="00974BA7"/>
    <w:rsid w:val="009B1BAA"/>
    <w:rsid w:val="009B1F8E"/>
    <w:rsid w:val="009B22EC"/>
    <w:rsid w:val="009B3651"/>
    <w:rsid w:val="009B3951"/>
    <w:rsid w:val="009C1091"/>
    <w:rsid w:val="009C152E"/>
    <w:rsid w:val="009C19D3"/>
    <w:rsid w:val="009C1FA2"/>
    <w:rsid w:val="009C2CF6"/>
    <w:rsid w:val="009C5EDD"/>
    <w:rsid w:val="009C7730"/>
    <w:rsid w:val="009D55BD"/>
    <w:rsid w:val="009E22B7"/>
    <w:rsid w:val="009E5806"/>
    <w:rsid w:val="009F52FF"/>
    <w:rsid w:val="00A318FA"/>
    <w:rsid w:val="00A42239"/>
    <w:rsid w:val="00A53134"/>
    <w:rsid w:val="00A55C15"/>
    <w:rsid w:val="00A57335"/>
    <w:rsid w:val="00A7139A"/>
    <w:rsid w:val="00A83ABF"/>
    <w:rsid w:val="00A972D9"/>
    <w:rsid w:val="00AA7221"/>
    <w:rsid w:val="00AB3E88"/>
    <w:rsid w:val="00AC5332"/>
    <w:rsid w:val="00AE7202"/>
    <w:rsid w:val="00AF3286"/>
    <w:rsid w:val="00AF3F92"/>
    <w:rsid w:val="00AF4DFC"/>
    <w:rsid w:val="00AF5308"/>
    <w:rsid w:val="00AF7801"/>
    <w:rsid w:val="00B157F2"/>
    <w:rsid w:val="00B239BB"/>
    <w:rsid w:val="00B34B23"/>
    <w:rsid w:val="00B53707"/>
    <w:rsid w:val="00B54DC0"/>
    <w:rsid w:val="00B6501E"/>
    <w:rsid w:val="00B65338"/>
    <w:rsid w:val="00B83D41"/>
    <w:rsid w:val="00BA124B"/>
    <w:rsid w:val="00BB4E3C"/>
    <w:rsid w:val="00BB661A"/>
    <w:rsid w:val="00C0750F"/>
    <w:rsid w:val="00C2166C"/>
    <w:rsid w:val="00C2240E"/>
    <w:rsid w:val="00C504CC"/>
    <w:rsid w:val="00C73C3B"/>
    <w:rsid w:val="00C975FF"/>
    <w:rsid w:val="00CA0CDB"/>
    <w:rsid w:val="00CA42F4"/>
    <w:rsid w:val="00CB37AE"/>
    <w:rsid w:val="00CB552C"/>
    <w:rsid w:val="00CB7AB4"/>
    <w:rsid w:val="00D07256"/>
    <w:rsid w:val="00D2395C"/>
    <w:rsid w:val="00D64ABD"/>
    <w:rsid w:val="00DA0871"/>
    <w:rsid w:val="00DC6B1C"/>
    <w:rsid w:val="00DD0289"/>
    <w:rsid w:val="00DD4FB7"/>
    <w:rsid w:val="00DF2046"/>
    <w:rsid w:val="00DF7AA4"/>
    <w:rsid w:val="00E06615"/>
    <w:rsid w:val="00E32705"/>
    <w:rsid w:val="00E36831"/>
    <w:rsid w:val="00E51213"/>
    <w:rsid w:val="00E7236C"/>
    <w:rsid w:val="00E80BD8"/>
    <w:rsid w:val="00E8536F"/>
    <w:rsid w:val="00E87F9A"/>
    <w:rsid w:val="00EA2F30"/>
    <w:rsid w:val="00EA38FD"/>
    <w:rsid w:val="00EA61EB"/>
    <w:rsid w:val="00EA65B7"/>
    <w:rsid w:val="00EB18CF"/>
    <w:rsid w:val="00EC39B3"/>
    <w:rsid w:val="00EE0423"/>
    <w:rsid w:val="00EE3B77"/>
    <w:rsid w:val="00EF609F"/>
    <w:rsid w:val="00F207A6"/>
    <w:rsid w:val="00F25927"/>
    <w:rsid w:val="00F62D4E"/>
    <w:rsid w:val="00F71B49"/>
    <w:rsid w:val="00F72F20"/>
    <w:rsid w:val="00F74116"/>
    <w:rsid w:val="00FA23B6"/>
    <w:rsid w:val="00FB337A"/>
    <w:rsid w:val="00FC1D48"/>
    <w:rsid w:val="00FC583B"/>
    <w:rsid w:val="00FD6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8543"/>
  <w15:chartTrackingRefBased/>
  <w15:docId w15:val="{F46FE685-7D87-4878-BB27-26DCE66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FF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21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9E5806"/>
    <w:pPr>
      <w:tabs>
        <w:tab w:val="center" w:pos="4536"/>
        <w:tab w:val="right" w:pos="9072"/>
      </w:tabs>
    </w:pPr>
  </w:style>
  <w:style w:type="character" w:styleId="Sidetall">
    <w:name w:val="page number"/>
    <w:basedOn w:val="Standardskriftforavsnitt"/>
    <w:rsid w:val="009E5806"/>
  </w:style>
  <w:style w:type="paragraph" w:styleId="Topptekst">
    <w:name w:val="header"/>
    <w:basedOn w:val="Normal"/>
    <w:link w:val="TopptekstTegn"/>
    <w:rsid w:val="00E32705"/>
    <w:pPr>
      <w:tabs>
        <w:tab w:val="center" w:pos="4536"/>
        <w:tab w:val="right" w:pos="9072"/>
      </w:tabs>
    </w:pPr>
  </w:style>
  <w:style w:type="character" w:customStyle="1" w:styleId="TopptekstTegn">
    <w:name w:val="Topptekst Tegn"/>
    <w:link w:val="Topptekst"/>
    <w:rsid w:val="00E32705"/>
    <w:rPr>
      <w:sz w:val="24"/>
      <w:szCs w:val="24"/>
    </w:rPr>
  </w:style>
  <w:style w:type="paragraph" w:styleId="Ingenmellomrom">
    <w:name w:val="No Spacing"/>
    <w:uiPriority w:val="1"/>
    <w:qFormat/>
    <w:rsid w:val="009B1BAA"/>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9B1BAA"/>
  </w:style>
  <w:style w:type="character" w:customStyle="1" w:styleId="eop">
    <w:name w:val="eop"/>
    <w:basedOn w:val="Standardskriftforavsnitt"/>
    <w:rsid w:val="009B1BAA"/>
  </w:style>
  <w:style w:type="character" w:customStyle="1" w:styleId="ui-provider">
    <w:name w:val="ui-provider"/>
    <w:basedOn w:val="Standardskriftforavsnitt"/>
    <w:rsid w:val="007574F7"/>
  </w:style>
  <w:style w:type="paragraph" w:styleId="Revisjon">
    <w:name w:val="Revision"/>
    <w:hidden/>
    <w:uiPriority w:val="99"/>
    <w:semiHidden/>
    <w:rsid w:val="003E28BB"/>
    <w:rPr>
      <w:sz w:val="24"/>
      <w:szCs w:val="24"/>
    </w:rPr>
  </w:style>
  <w:style w:type="paragraph" w:customStyle="1" w:styleId="Default">
    <w:name w:val="Default"/>
    <w:rsid w:val="002B3DF5"/>
    <w:pPr>
      <w:autoSpaceDE w:val="0"/>
      <w:autoSpaceDN w:val="0"/>
      <w:adjustRightInd w:val="0"/>
    </w:pPr>
    <w:rPr>
      <w:rFonts w:ascii="Calibri" w:hAnsi="Calibri" w:cs="Calibri"/>
      <w:color w:val="000000"/>
      <w:sz w:val="24"/>
      <w:szCs w:val="24"/>
    </w:rPr>
  </w:style>
  <w:style w:type="character" w:styleId="Merknadsreferanse">
    <w:name w:val="annotation reference"/>
    <w:basedOn w:val="Standardskriftforavsnitt"/>
    <w:rsid w:val="00FC583B"/>
    <w:rPr>
      <w:sz w:val="16"/>
      <w:szCs w:val="16"/>
    </w:rPr>
  </w:style>
  <w:style w:type="paragraph" w:styleId="Merknadstekst">
    <w:name w:val="annotation text"/>
    <w:basedOn w:val="Normal"/>
    <w:link w:val="MerknadstekstTegn"/>
    <w:rsid w:val="00FC583B"/>
    <w:rPr>
      <w:sz w:val="20"/>
      <w:szCs w:val="20"/>
    </w:rPr>
  </w:style>
  <w:style w:type="character" w:customStyle="1" w:styleId="MerknadstekstTegn">
    <w:name w:val="Merknadstekst Tegn"/>
    <w:basedOn w:val="Standardskriftforavsnitt"/>
    <w:link w:val="Merknadstekst"/>
    <w:rsid w:val="00FC583B"/>
  </w:style>
  <w:style w:type="paragraph" w:styleId="Kommentaremne">
    <w:name w:val="annotation subject"/>
    <w:basedOn w:val="Merknadstekst"/>
    <w:next w:val="Merknadstekst"/>
    <w:link w:val="KommentaremneTegn"/>
    <w:rsid w:val="00FC583B"/>
    <w:rPr>
      <w:b/>
      <w:bCs/>
    </w:rPr>
  </w:style>
  <w:style w:type="character" w:customStyle="1" w:styleId="KommentaremneTegn">
    <w:name w:val="Kommentaremne Tegn"/>
    <w:basedOn w:val="MerknadstekstTegn"/>
    <w:link w:val="Kommentaremne"/>
    <w:rsid w:val="00FC583B"/>
    <w:rPr>
      <w:b/>
      <w:bCs/>
    </w:rPr>
  </w:style>
  <w:style w:type="paragraph" w:styleId="Listeavsnitt">
    <w:name w:val="List Paragraph"/>
    <w:basedOn w:val="Normal"/>
    <w:uiPriority w:val="34"/>
    <w:qFormat/>
    <w:rsid w:val="00C50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F1F91-DD44-4DF9-8636-4BF04158E2E1}">
  <ds:schemaRefs>
    <ds:schemaRef ds:uri="http://schemas.microsoft.com/sharepoint/v3/contenttype/forms"/>
  </ds:schemaRefs>
</ds:datastoreItem>
</file>

<file path=customXml/itemProps2.xml><?xml version="1.0" encoding="utf-8"?>
<ds:datastoreItem xmlns:ds="http://schemas.openxmlformats.org/officeDocument/2006/customXml" ds:itemID="{5250BD60-6C7C-4BC6-A44C-1EEB8BCE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F36E3-359E-427F-97FF-071275F98FA8}">
  <ds:schemaRefs>
    <ds:schemaRef ds:uri="28f7e540-31cf-4142-8b23-258f74960bbf"/>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5875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lpstr>
    </vt:vector>
  </TitlesOfParts>
  <Company>Helse Midt-Norge RHF</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Toril Orrestad</dc:creator>
  <cp:keywords/>
  <cp:lastModifiedBy>Anita Østlund</cp:lastModifiedBy>
  <cp:revision>6</cp:revision>
  <cp:lastPrinted>1899-12-31T23:00:00Z</cp:lastPrinted>
  <dcterms:created xsi:type="dcterms:W3CDTF">2024-03-12T10:19:00Z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